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D60E0E" w14:textId="557A2314"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F27B6A">
        <w:rPr>
          <w:rFonts w:ascii="Arial" w:eastAsia="SimSun" w:hAnsi="Arial"/>
          <w:b/>
          <w:bCs/>
          <w:sz w:val="24"/>
        </w:rPr>
        <w:t>3GPP T</w:t>
      </w:r>
      <w:bookmarkStart w:id="3" w:name="_Ref452454252"/>
      <w:bookmarkEnd w:id="3"/>
      <w:r w:rsidRPr="00F27B6A">
        <w:rPr>
          <w:rFonts w:ascii="Arial" w:eastAsia="SimSun" w:hAnsi="Arial"/>
          <w:b/>
          <w:bCs/>
          <w:sz w:val="24"/>
        </w:rPr>
        <w:t xml:space="preserve">SG-RAN </w:t>
      </w:r>
      <w:r w:rsidRPr="00F27B6A">
        <w:rPr>
          <w:rFonts w:ascii="Arial" w:eastAsia="SimSun" w:hAnsi="Arial"/>
          <w:b/>
          <w:sz w:val="24"/>
        </w:rPr>
        <w:t>WG4 Meeting#9</w:t>
      </w:r>
      <w:r w:rsidR="00FD29AA">
        <w:rPr>
          <w:rFonts w:ascii="Arial" w:eastAsia="SimSun" w:hAnsi="Arial"/>
          <w:b/>
          <w:sz w:val="24"/>
        </w:rPr>
        <w:t>9</w:t>
      </w:r>
      <w:r w:rsidR="00A91D71" w:rsidRPr="00F27B6A">
        <w:rPr>
          <w:rFonts w:ascii="Arial" w:eastAsia="SimSun" w:hAnsi="Arial"/>
          <w:b/>
          <w:sz w:val="24"/>
        </w:rPr>
        <w:t>-</w:t>
      </w:r>
      <w:r w:rsidR="00FD29AA">
        <w:rPr>
          <w:rFonts w:ascii="Arial" w:eastAsia="SimSun" w:hAnsi="Arial"/>
          <w:b/>
          <w:sz w:val="24"/>
        </w:rPr>
        <w:t>e</w:t>
      </w:r>
      <w:r w:rsidRPr="00F27B6A">
        <w:rPr>
          <w:rFonts w:ascii="Arial" w:eastAsia="SimSun" w:hAnsi="Arial"/>
          <w:b/>
          <w:sz w:val="24"/>
        </w:rPr>
        <w:t xml:space="preserve">             </w:t>
      </w:r>
      <w:r w:rsidRPr="00F27B6A">
        <w:rPr>
          <w:rFonts w:ascii="Arial" w:eastAsia="SimSun" w:hAnsi="Arial"/>
          <w:b/>
          <w:bCs/>
          <w:sz w:val="24"/>
        </w:rPr>
        <w:tab/>
      </w:r>
      <w:r w:rsidR="002114DB" w:rsidRPr="002114DB">
        <w:rPr>
          <w:rFonts w:ascii="Arial" w:eastAsia="SimSun" w:hAnsi="Arial"/>
          <w:b/>
          <w:bCs/>
          <w:sz w:val="24"/>
          <w:lang w:eastAsia="ja-JP"/>
        </w:rPr>
        <w:t>R4-2111538</w:t>
      </w:r>
      <w:bookmarkStart w:id="4" w:name="_GoBack"/>
      <w:bookmarkEnd w:id="4"/>
    </w:p>
    <w:p w14:paraId="2FE61A3D" w14:textId="0F54924D"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FD29AA" w:rsidRPr="00FD29AA">
        <w:rPr>
          <w:rFonts w:ascii="Arial" w:eastAsia="SimSun" w:hAnsi="Arial"/>
          <w:b/>
          <w:sz w:val="24"/>
        </w:rPr>
        <w:t xml:space="preserve">19th – 27th </w:t>
      </w:r>
      <w:proofErr w:type="gramStart"/>
      <w:r w:rsidR="00FD29AA" w:rsidRPr="00FD29AA">
        <w:rPr>
          <w:rFonts w:ascii="Arial" w:eastAsia="SimSun" w:hAnsi="Arial"/>
          <w:b/>
          <w:sz w:val="24"/>
        </w:rPr>
        <w:t>May,</w:t>
      </w:r>
      <w:proofErr w:type="gramEnd"/>
      <w:r w:rsidR="00FD29AA" w:rsidRPr="00FD29AA">
        <w:rPr>
          <w:rFonts w:ascii="Arial" w:eastAsia="SimSun" w:hAnsi="Arial"/>
          <w:b/>
          <w:sz w:val="24"/>
        </w:rPr>
        <w:t xml:space="preserve"> 2021</w:t>
      </w:r>
    </w:p>
    <w:bookmarkEnd w:id="1"/>
    <w:bookmarkEnd w:id="2"/>
    <w:p w14:paraId="4E5C2001" w14:textId="77777777" w:rsidR="00B97703" w:rsidRDefault="00B97703">
      <w:pPr>
        <w:rPr>
          <w:rFonts w:ascii="Arial" w:hAnsi="Arial" w:cs="Arial"/>
        </w:rPr>
      </w:pPr>
    </w:p>
    <w:p w14:paraId="52D2A98B" w14:textId="54C0DDF2" w:rsidR="00AF0852"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6581C" w:rsidRPr="0036581C">
        <w:rPr>
          <w:rFonts w:ascii="Arial" w:hAnsi="Arial" w:cs="Arial"/>
          <w:b/>
          <w:sz w:val="22"/>
          <w:szCs w:val="22"/>
        </w:rPr>
        <w:t xml:space="preserve">FR1 FDD SDL REFSENS </w:t>
      </w:r>
      <w:r w:rsidR="0036581C">
        <w:rPr>
          <w:rFonts w:ascii="Arial" w:hAnsi="Arial" w:cs="Arial"/>
          <w:b/>
          <w:sz w:val="22"/>
          <w:szCs w:val="22"/>
        </w:rPr>
        <w:t>T</w:t>
      </w:r>
      <w:r w:rsidR="0036581C" w:rsidRPr="0036581C">
        <w:rPr>
          <w:rFonts w:ascii="Arial" w:hAnsi="Arial" w:cs="Arial"/>
          <w:b/>
          <w:sz w:val="22"/>
          <w:szCs w:val="22"/>
        </w:rPr>
        <w:t xml:space="preserve">able </w:t>
      </w:r>
      <w:r w:rsidR="0036581C">
        <w:rPr>
          <w:rFonts w:ascii="Arial" w:hAnsi="Arial" w:cs="Arial"/>
          <w:b/>
          <w:sz w:val="22"/>
          <w:szCs w:val="22"/>
        </w:rPr>
        <w:t>S</w:t>
      </w:r>
      <w:r w:rsidR="0036581C" w:rsidRPr="0036581C">
        <w:rPr>
          <w:rFonts w:ascii="Arial" w:hAnsi="Arial" w:cs="Arial"/>
          <w:b/>
          <w:sz w:val="22"/>
          <w:szCs w:val="22"/>
        </w:rPr>
        <w:t>implification</w:t>
      </w:r>
    </w:p>
    <w:p w14:paraId="3155ED9A" w14:textId="740DDC8B"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6017E">
        <w:rPr>
          <w:rFonts w:ascii="Arial" w:hAnsi="Arial" w:cs="Arial"/>
          <w:b/>
          <w:sz w:val="22"/>
          <w:szCs w:val="22"/>
        </w:rPr>
        <w:t>Skyworks Solutions Inc.</w:t>
      </w:r>
    </w:p>
    <w:p w14:paraId="6FC2501C" w14:textId="24D62083"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7A0055" w:rsidRPr="007A0055">
        <w:rPr>
          <w:rFonts w:ascii="Arial" w:hAnsi="Arial" w:cs="Arial"/>
          <w:b/>
          <w:sz w:val="22"/>
          <w:szCs w:val="22"/>
        </w:rPr>
        <w:t>8.28.2 UE RF requirements</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bookmarkStart w:id="5" w:name="_Toc68256126"/>
      <w:r>
        <w:t>1</w:t>
      </w:r>
      <w:r w:rsidR="002F1940">
        <w:tab/>
      </w:r>
      <w:r w:rsidR="00AA7654">
        <w:t>Introduction</w:t>
      </w:r>
      <w:bookmarkEnd w:id="5"/>
    </w:p>
    <w:p w14:paraId="16ED0364" w14:textId="6B098DF1" w:rsidR="00A3739C" w:rsidRDefault="0036581C" w:rsidP="002E4AB9">
      <w:pPr>
        <w:overflowPunct/>
        <w:autoSpaceDE/>
        <w:autoSpaceDN/>
        <w:adjustRightInd/>
        <w:spacing w:after="0"/>
        <w:jc w:val="both"/>
        <w:textAlignment w:val="center"/>
        <w:rPr>
          <w:lang w:val="en-US" w:eastAsia="fi-FI"/>
        </w:rPr>
      </w:pPr>
      <w:r>
        <w:rPr>
          <w:lang w:val="en-US" w:eastAsia="fi-FI"/>
        </w:rPr>
        <w:t>At RAN4#98bis, it was agreed in WF [1] to simplify the REFSENS</w:t>
      </w:r>
      <w:r w:rsidRPr="0036581C">
        <w:rPr>
          <w:lang w:val="en-US" w:eastAsia="fi-FI"/>
        </w:rPr>
        <w:t xml:space="preserve"> </w:t>
      </w:r>
      <w:r w:rsidRPr="0036581C">
        <w:t>Table 7.3.2-1 in TS 38.101-1 based on the split table format proposed in [</w:t>
      </w:r>
      <w:r>
        <w:t>2</w:t>
      </w:r>
      <w:r w:rsidRPr="0036581C">
        <w:t>]</w:t>
      </w:r>
      <w:r>
        <w:t>. In this paper we present an FR1 REFSENS table split and simplification for the remaining FDD</w:t>
      </w:r>
      <w:r w:rsidR="004C09DC">
        <w:t xml:space="preserve"> bands and</w:t>
      </w:r>
      <w:r>
        <w:t xml:space="preserve"> SDL</w:t>
      </w:r>
      <w:r w:rsidR="004C09DC">
        <w:t xml:space="preserve"> bands</w:t>
      </w:r>
      <w:r>
        <w:t xml:space="preserve"> </w:t>
      </w:r>
      <w:r w:rsidR="004C09DC">
        <w:t>and we</w:t>
      </w:r>
      <w:r>
        <w:t xml:space="preserve"> propose to adopt this new format starting from Rel-17.</w:t>
      </w:r>
    </w:p>
    <w:p w14:paraId="24E03160" w14:textId="3A3944CE" w:rsidR="003A079C" w:rsidRDefault="0050361C" w:rsidP="0050361C">
      <w:pPr>
        <w:pStyle w:val="Heading2"/>
        <w:rPr>
          <w:rStyle w:val="NMPHeading1Char1"/>
          <w:rFonts w:eastAsia="MS Mincho"/>
        </w:rPr>
      </w:pPr>
      <w:bookmarkStart w:id="6" w:name="_Toc42512456"/>
      <w:bookmarkStart w:id="7" w:name="_Toc46352949"/>
      <w:bookmarkStart w:id="8" w:name="_Toc49772668"/>
      <w:bookmarkStart w:id="9" w:name="_Toc68256127"/>
      <w:r w:rsidRPr="0050361C">
        <w:rPr>
          <w:rStyle w:val="NMPHeading1Char1"/>
        </w:rPr>
        <w:t>2</w:t>
      </w:r>
      <w:r w:rsidR="003A079C" w:rsidRPr="0050361C">
        <w:rPr>
          <w:rStyle w:val="NMPHeading1Char1"/>
          <w:rFonts w:hint="eastAsia"/>
        </w:rPr>
        <w:tab/>
      </w:r>
      <w:bookmarkEnd w:id="6"/>
      <w:bookmarkEnd w:id="7"/>
      <w:bookmarkEnd w:id="8"/>
      <w:r w:rsidRPr="0050361C">
        <w:rPr>
          <w:rStyle w:val="NMPHeading1Char1"/>
          <w:rFonts w:eastAsia="MS Mincho"/>
        </w:rPr>
        <w:t>Discussion</w:t>
      </w:r>
      <w:bookmarkEnd w:id="9"/>
    </w:p>
    <w:p w14:paraId="6D6DD40C" w14:textId="5D59CE8E" w:rsidR="005356C9" w:rsidRDefault="005356C9" w:rsidP="001C37F9">
      <w:pPr>
        <w:jc w:val="both"/>
        <w:rPr>
          <w:lang w:eastAsia="en-US"/>
        </w:rPr>
      </w:pPr>
      <w:r>
        <w:rPr>
          <w:lang w:eastAsia="en-US"/>
        </w:rPr>
        <w:t>In WF [1] it was agreed to split the current REFSENS table into two sets of tables: one for TDD bands</w:t>
      </w:r>
      <w:r w:rsidR="0006462B">
        <w:rPr>
          <w:lang w:eastAsia="en-US"/>
        </w:rPr>
        <w:t>;</w:t>
      </w:r>
      <w:r>
        <w:rPr>
          <w:lang w:eastAsia="en-US"/>
        </w:rPr>
        <w:t xml:space="preserve"> and one for FDD and SDL bands. As of Rel-17.1.0, there are 12 TDD bands and 2</w:t>
      </w:r>
      <w:r w:rsidR="001F1AAE">
        <w:rPr>
          <w:lang w:eastAsia="en-US"/>
        </w:rPr>
        <w:t>8</w:t>
      </w:r>
      <w:r>
        <w:rPr>
          <w:lang w:eastAsia="en-US"/>
        </w:rPr>
        <w:t xml:space="preserve"> FDD </w:t>
      </w:r>
      <w:r w:rsidR="0006462B">
        <w:rPr>
          <w:lang w:eastAsia="en-US"/>
        </w:rPr>
        <w:t xml:space="preserve">and </w:t>
      </w:r>
      <w:r>
        <w:rPr>
          <w:lang w:eastAsia="en-US"/>
        </w:rPr>
        <w:t xml:space="preserve"> SDL bands.</w:t>
      </w:r>
    </w:p>
    <w:p w14:paraId="459290B6" w14:textId="5955F387" w:rsidR="00836A29" w:rsidRDefault="00071468" w:rsidP="001C37F9">
      <w:pPr>
        <w:jc w:val="both"/>
        <w:rPr>
          <w:lang w:eastAsia="en-US"/>
        </w:rPr>
      </w:pPr>
      <w:r>
        <w:rPr>
          <w:lang w:eastAsia="en-US"/>
        </w:rPr>
        <w:t xml:space="preserve">The </w:t>
      </w:r>
      <w:r w:rsidR="00FE59C3">
        <w:rPr>
          <w:lang w:eastAsia="en-US"/>
        </w:rPr>
        <w:t>agreed equation</w:t>
      </w:r>
      <w:r w:rsidR="008247A7">
        <w:rPr>
          <w:lang w:eastAsia="en-US"/>
        </w:rPr>
        <w:t>-</w:t>
      </w:r>
      <w:r w:rsidR="00FE59C3">
        <w:rPr>
          <w:lang w:eastAsia="en-US"/>
        </w:rPr>
        <w:t>based approach</w:t>
      </w:r>
      <w:r>
        <w:rPr>
          <w:lang w:eastAsia="en-US"/>
        </w:rPr>
        <w:t xml:space="preserve"> in [1]</w:t>
      </w:r>
      <w:r w:rsidR="00FE59C3">
        <w:rPr>
          <w:lang w:eastAsia="en-US"/>
        </w:rPr>
        <w:t xml:space="preserve"> is well suited for TDD bands sin</w:t>
      </w:r>
      <w:r w:rsidR="008247A7">
        <w:rPr>
          <w:lang w:eastAsia="en-US"/>
        </w:rPr>
        <w:t>c</w:t>
      </w:r>
      <w:r w:rsidR="00FE59C3">
        <w:rPr>
          <w:lang w:eastAsia="en-US"/>
        </w:rPr>
        <w:t>e</w:t>
      </w:r>
      <w:r>
        <w:rPr>
          <w:lang w:eastAsia="en-US"/>
        </w:rPr>
        <w:t xml:space="preserve"> </w:t>
      </w:r>
      <w:r w:rsidR="00FE59C3">
        <w:rPr>
          <w:lang w:eastAsia="en-US"/>
        </w:rPr>
        <w:t xml:space="preserve">the REFSENS levels are not </w:t>
      </w:r>
      <w:r>
        <w:rPr>
          <w:lang w:eastAsia="en-US"/>
        </w:rPr>
        <w:t>impact</w:t>
      </w:r>
      <w:r w:rsidR="00FE59C3">
        <w:rPr>
          <w:lang w:eastAsia="en-US"/>
        </w:rPr>
        <w:t>ed</w:t>
      </w:r>
      <w:r>
        <w:rPr>
          <w:lang w:eastAsia="en-US"/>
        </w:rPr>
        <w:t xml:space="preserve"> </w:t>
      </w:r>
      <w:r w:rsidR="00FE59C3">
        <w:rPr>
          <w:lang w:eastAsia="en-US"/>
        </w:rPr>
        <w:t>by the transmitter (Tx) chain</w:t>
      </w:r>
      <w:r>
        <w:rPr>
          <w:lang w:eastAsia="en-US"/>
        </w:rPr>
        <w:t xml:space="preserve"> excess</w:t>
      </w:r>
      <w:r w:rsidR="008247A7">
        <w:rPr>
          <w:lang w:eastAsia="en-US"/>
        </w:rPr>
        <w:t xml:space="preserve"> noise</w:t>
      </w:r>
      <w:r w:rsidR="002052E0">
        <w:rPr>
          <w:lang w:eastAsia="en-US"/>
        </w:rPr>
        <w:t xml:space="preserve"> and/or C-IM/IM effects</w:t>
      </w:r>
      <w:r>
        <w:rPr>
          <w:lang w:eastAsia="en-US"/>
        </w:rPr>
        <w:t xml:space="preserve">, </w:t>
      </w:r>
      <w:r w:rsidR="002052E0">
        <w:rPr>
          <w:lang w:eastAsia="en-US"/>
        </w:rPr>
        <w:t>i.e.</w:t>
      </w:r>
      <w:r>
        <w:rPr>
          <w:lang w:eastAsia="en-US"/>
        </w:rPr>
        <w:t xml:space="preserve"> there is no self-desensitisation</w:t>
      </w:r>
      <w:r w:rsidR="005A5C78">
        <w:rPr>
          <w:lang w:eastAsia="en-US"/>
        </w:rPr>
        <w:t xml:space="preserve">, meaning </w:t>
      </w:r>
      <w:r w:rsidR="00534853">
        <w:rPr>
          <w:lang w:eastAsia="en-US"/>
        </w:rPr>
        <w:t xml:space="preserve">TDD </w:t>
      </w:r>
      <w:r w:rsidR="005A5C78">
        <w:rPr>
          <w:lang w:eastAsia="en-US"/>
        </w:rPr>
        <w:t>bands have</w:t>
      </w:r>
      <w:r>
        <w:rPr>
          <w:lang w:eastAsia="en-US"/>
        </w:rPr>
        <w:t xml:space="preserve"> </w:t>
      </w:r>
      <w:r w:rsidR="00836A29">
        <w:rPr>
          <w:lang w:eastAsia="en-US"/>
        </w:rPr>
        <w:t>zero “</w:t>
      </w:r>
      <w:r>
        <w:rPr>
          <w:lang w:eastAsia="en-US"/>
        </w:rPr>
        <w:t>maximum sensitivity degradation</w:t>
      </w:r>
      <w:r w:rsidR="00836A29">
        <w:rPr>
          <w:lang w:eastAsia="en-US"/>
        </w:rPr>
        <w:t>”</w:t>
      </w:r>
      <w:r>
        <w:rPr>
          <w:lang w:eastAsia="en-US"/>
        </w:rPr>
        <w:t xml:space="preserve"> (MSD)</w:t>
      </w:r>
      <w:r w:rsidR="00FE59C3">
        <w:rPr>
          <w:lang w:eastAsia="en-US"/>
        </w:rPr>
        <w:t>. We not</w:t>
      </w:r>
      <w:r w:rsidR="00EE352C">
        <w:rPr>
          <w:lang w:eastAsia="en-US"/>
        </w:rPr>
        <w:t>e that</w:t>
      </w:r>
      <w:r w:rsidR="005356C9">
        <w:rPr>
          <w:lang w:eastAsia="en-US"/>
        </w:rPr>
        <w:t xml:space="preserve"> among the 2</w:t>
      </w:r>
      <w:r w:rsidR="005973FD">
        <w:rPr>
          <w:lang w:eastAsia="en-US"/>
        </w:rPr>
        <w:t>8</w:t>
      </w:r>
      <w:r w:rsidR="005356C9">
        <w:rPr>
          <w:lang w:eastAsia="en-US"/>
        </w:rPr>
        <w:t xml:space="preserve"> FDD</w:t>
      </w:r>
      <w:r w:rsidR="0006462B">
        <w:rPr>
          <w:lang w:eastAsia="en-US"/>
        </w:rPr>
        <w:t xml:space="preserve"> and</w:t>
      </w:r>
      <w:r w:rsidR="007A0055">
        <w:rPr>
          <w:lang w:eastAsia="en-US"/>
        </w:rPr>
        <w:t xml:space="preserve"> </w:t>
      </w:r>
      <w:r w:rsidR="005356C9">
        <w:rPr>
          <w:lang w:eastAsia="en-US"/>
        </w:rPr>
        <w:t xml:space="preserve">SDL </w:t>
      </w:r>
      <w:r w:rsidR="00057F3E">
        <w:rPr>
          <w:lang w:eastAsia="en-US"/>
        </w:rPr>
        <w:t>remaining bands</w:t>
      </w:r>
      <w:r w:rsidR="00836A29">
        <w:rPr>
          <w:lang w:eastAsia="en-US"/>
        </w:rPr>
        <w:t xml:space="preserve"> </w:t>
      </w:r>
      <w:r w:rsidR="00534853">
        <w:rPr>
          <w:lang w:eastAsia="en-US"/>
        </w:rPr>
        <w:t>for which REFSENS is</w:t>
      </w:r>
      <w:r w:rsidR="00836A29">
        <w:rPr>
          <w:lang w:eastAsia="en-US"/>
        </w:rPr>
        <w:t xml:space="preserve"> </w:t>
      </w:r>
      <w:r w:rsidR="005356C9">
        <w:rPr>
          <w:lang w:eastAsia="en-US"/>
        </w:rPr>
        <w:t>proposed to be</w:t>
      </w:r>
      <w:r w:rsidR="00836A29">
        <w:rPr>
          <w:lang w:eastAsia="en-US"/>
        </w:rPr>
        <w:t xml:space="preserve"> captured in</w:t>
      </w:r>
      <w:r w:rsidR="005356C9">
        <w:rPr>
          <w:lang w:eastAsia="en-US"/>
        </w:rPr>
        <w:t xml:space="preserve"> the current large table format </w:t>
      </w:r>
      <w:r w:rsidR="00836A29">
        <w:rPr>
          <w:lang w:eastAsia="en-US"/>
        </w:rPr>
        <w:t>[2]</w:t>
      </w:r>
      <w:r w:rsidR="005356C9">
        <w:rPr>
          <w:lang w:eastAsia="en-US"/>
        </w:rPr>
        <w:t xml:space="preserve">, </w:t>
      </w:r>
      <w:r w:rsidR="00067DD2">
        <w:rPr>
          <w:lang w:eastAsia="en-US"/>
        </w:rPr>
        <w:t>17</w:t>
      </w:r>
      <w:r w:rsidR="004C34AE">
        <w:rPr>
          <w:lang w:eastAsia="en-US"/>
        </w:rPr>
        <w:t xml:space="preserve"> of these</w:t>
      </w:r>
      <w:r w:rsidR="005973FD">
        <w:rPr>
          <w:lang w:eastAsia="en-US"/>
        </w:rPr>
        <w:t xml:space="preserve"> bands</w:t>
      </w:r>
      <w:r w:rsidR="00EE352C">
        <w:rPr>
          <w:lang w:eastAsia="en-US"/>
        </w:rPr>
        <w:t xml:space="preserve"> </w:t>
      </w:r>
      <w:r w:rsidR="005973FD">
        <w:rPr>
          <w:lang w:eastAsia="en-US"/>
        </w:rPr>
        <w:t xml:space="preserve">also </w:t>
      </w:r>
      <w:r w:rsidR="00EE352C">
        <w:rPr>
          <w:lang w:eastAsia="en-US"/>
        </w:rPr>
        <w:t xml:space="preserve">have </w:t>
      </w:r>
      <w:r w:rsidR="005973FD">
        <w:rPr>
          <w:lang w:eastAsia="en-US"/>
        </w:rPr>
        <w:t xml:space="preserve">zero </w:t>
      </w:r>
      <w:r w:rsidR="00EE352C">
        <w:rPr>
          <w:lang w:eastAsia="en-US"/>
        </w:rPr>
        <w:t>MSD</w:t>
      </w:r>
      <w:r w:rsidR="004C34AE">
        <w:rPr>
          <w:lang w:eastAsia="en-US"/>
        </w:rPr>
        <w:t xml:space="preserve">. They </w:t>
      </w:r>
      <w:r w:rsidR="00EE352C">
        <w:rPr>
          <w:lang w:eastAsia="en-US"/>
        </w:rPr>
        <w:t>are therefore ideal candidates to benefit from the TDD equation</w:t>
      </w:r>
      <w:r w:rsidR="005973FD">
        <w:rPr>
          <w:lang w:eastAsia="en-US"/>
        </w:rPr>
        <w:t>-</w:t>
      </w:r>
      <w:r w:rsidR="00EE352C">
        <w:rPr>
          <w:lang w:eastAsia="en-US"/>
        </w:rPr>
        <w:t>based approach. These</w:t>
      </w:r>
      <w:r w:rsidR="004C34AE">
        <w:rPr>
          <w:lang w:eastAsia="en-US"/>
        </w:rPr>
        <w:t xml:space="preserve"> bands</w:t>
      </w:r>
      <w:r w:rsidR="00EE352C">
        <w:rPr>
          <w:lang w:eastAsia="en-US"/>
        </w:rPr>
        <w:t xml:space="preserve"> fall into two categories:</w:t>
      </w:r>
    </w:p>
    <w:p w14:paraId="0464DB45" w14:textId="61B5DDA1" w:rsidR="00836A29" w:rsidRDefault="005356C9" w:rsidP="00836A29">
      <w:pPr>
        <w:pStyle w:val="ListParagraph"/>
        <w:numPr>
          <w:ilvl w:val="0"/>
          <w:numId w:val="25"/>
        </w:numPr>
        <w:jc w:val="both"/>
        <w:rPr>
          <w:lang w:eastAsia="en-US"/>
        </w:rPr>
      </w:pPr>
      <w:r>
        <w:rPr>
          <w:lang w:eastAsia="en-US"/>
        </w:rPr>
        <w:t xml:space="preserve">3 </w:t>
      </w:r>
      <w:r w:rsidR="00FE59C3">
        <w:rPr>
          <w:lang w:eastAsia="en-US"/>
        </w:rPr>
        <w:t>SDL bands n29,</w:t>
      </w:r>
      <w:r>
        <w:rPr>
          <w:lang w:eastAsia="en-US"/>
        </w:rPr>
        <w:t xml:space="preserve"> </w:t>
      </w:r>
      <w:r w:rsidR="00FE59C3">
        <w:rPr>
          <w:lang w:eastAsia="en-US"/>
        </w:rPr>
        <w:t>n75,</w:t>
      </w:r>
      <w:r>
        <w:rPr>
          <w:lang w:eastAsia="en-US"/>
        </w:rPr>
        <w:t xml:space="preserve"> </w:t>
      </w:r>
      <w:r w:rsidR="00FE59C3">
        <w:rPr>
          <w:lang w:eastAsia="en-US"/>
        </w:rPr>
        <w:t>n76</w:t>
      </w:r>
      <w:r w:rsidR="00EE352C">
        <w:rPr>
          <w:lang w:eastAsia="en-US"/>
        </w:rPr>
        <w:t xml:space="preserve"> (and soon n67)</w:t>
      </w:r>
      <w:r w:rsidR="00836A29">
        <w:rPr>
          <w:lang w:eastAsia="en-US"/>
        </w:rPr>
        <w:t>: by definition, TDD equation</w:t>
      </w:r>
      <w:r w:rsidR="005973FD">
        <w:rPr>
          <w:lang w:eastAsia="en-US"/>
        </w:rPr>
        <w:t>-</w:t>
      </w:r>
      <w:r w:rsidR="00836A29">
        <w:rPr>
          <w:lang w:eastAsia="en-US"/>
        </w:rPr>
        <w:t>based approach is directly applicable,</w:t>
      </w:r>
    </w:p>
    <w:p w14:paraId="176E8E9D" w14:textId="4CC0BB93" w:rsidR="00836A29" w:rsidRDefault="005356C9" w:rsidP="00836A29">
      <w:pPr>
        <w:pStyle w:val="ListParagraph"/>
        <w:numPr>
          <w:ilvl w:val="0"/>
          <w:numId w:val="25"/>
        </w:numPr>
        <w:jc w:val="both"/>
        <w:rPr>
          <w:lang w:eastAsia="en-US"/>
        </w:rPr>
      </w:pPr>
      <w:r>
        <w:rPr>
          <w:lang w:eastAsia="en-US"/>
        </w:rPr>
        <w:t>1</w:t>
      </w:r>
      <w:r w:rsidR="005973FD">
        <w:rPr>
          <w:lang w:eastAsia="en-US"/>
        </w:rPr>
        <w:t>4</w:t>
      </w:r>
      <w:r>
        <w:rPr>
          <w:lang w:eastAsia="en-US"/>
        </w:rPr>
        <w:t xml:space="preserve"> </w:t>
      </w:r>
      <w:r w:rsidR="00836A29">
        <w:rPr>
          <w:lang w:eastAsia="en-US"/>
        </w:rPr>
        <w:t xml:space="preserve">FDD bands </w:t>
      </w:r>
      <w:r w:rsidR="001F1AAE">
        <w:rPr>
          <w:lang w:eastAsia="en-US"/>
        </w:rPr>
        <w:t>that can be classified in</w:t>
      </w:r>
      <w:r w:rsidR="00836A29">
        <w:rPr>
          <w:lang w:eastAsia="en-US"/>
        </w:rPr>
        <w:t xml:space="preserve"> t</w:t>
      </w:r>
      <w:r w:rsidR="0001533F">
        <w:rPr>
          <w:lang w:eastAsia="en-US"/>
        </w:rPr>
        <w:t>hree</w:t>
      </w:r>
      <w:r w:rsidR="00836A29">
        <w:rPr>
          <w:lang w:eastAsia="en-US"/>
        </w:rPr>
        <w:t xml:space="preserve"> sub-groups:</w:t>
      </w:r>
    </w:p>
    <w:p w14:paraId="469FFA76" w14:textId="5369C141" w:rsidR="00836A29" w:rsidRDefault="00836A29" w:rsidP="00836A29">
      <w:pPr>
        <w:pStyle w:val="ListParagraph"/>
        <w:numPr>
          <w:ilvl w:val="1"/>
          <w:numId w:val="25"/>
        </w:numPr>
        <w:jc w:val="both"/>
        <w:rPr>
          <w:lang w:eastAsia="en-US"/>
        </w:rPr>
      </w:pPr>
      <w:r>
        <w:rPr>
          <w:lang w:eastAsia="en-US"/>
        </w:rPr>
        <w:t xml:space="preserve">Variable </w:t>
      </w:r>
      <w:r w:rsidR="00EE352C">
        <w:rPr>
          <w:lang w:eastAsia="en-US"/>
        </w:rPr>
        <w:t>D</w:t>
      </w:r>
      <w:r>
        <w:rPr>
          <w:lang w:eastAsia="en-US"/>
        </w:rPr>
        <w:t xml:space="preserve">uplex </w:t>
      </w:r>
      <w:r w:rsidR="00EE352C">
        <w:rPr>
          <w:lang w:eastAsia="en-US"/>
        </w:rPr>
        <w:t>D</w:t>
      </w:r>
      <w:r>
        <w:rPr>
          <w:lang w:eastAsia="en-US"/>
        </w:rPr>
        <w:t>istance</w:t>
      </w:r>
      <w:r w:rsidR="00EE352C">
        <w:rPr>
          <w:lang w:eastAsia="en-US"/>
        </w:rPr>
        <w:t xml:space="preserve"> </w:t>
      </w:r>
      <w:r>
        <w:rPr>
          <w:lang w:eastAsia="en-US"/>
        </w:rPr>
        <w:t>FDD bands n91,</w:t>
      </w:r>
      <w:r w:rsidR="005356C9">
        <w:rPr>
          <w:lang w:eastAsia="en-US"/>
        </w:rPr>
        <w:t xml:space="preserve"> </w:t>
      </w:r>
      <w:r>
        <w:rPr>
          <w:lang w:eastAsia="en-US"/>
        </w:rPr>
        <w:t>n92,</w:t>
      </w:r>
      <w:r w:rsidR="005356C9">
        <w:rPr>
          <w:lang w:eastAsia="en-US"/>
        </w:rPr>
        <w:t xml:space="preserve"> </w:t>
      </w:r>
      <w:r>
        <w:rPr>
          <w:lang w:eastAsia="en-US"/>
        </w:rPr>
        <w:t>n93,</w:t>
      </w:r>
      <w:r w:rsidR="005356C9">
        <w:rPr>
          <w:lang w:eastAsia="en-US"/>
        </w:rPr>
        <w:t xml:space="preserve"> </w:t>
      </w:r>
      <w:r>
        <w:rPr>
          <w:lang w:eastAsia="en-US"/>
        </w:rPr>
        <w:t>n94: TDD equation</w:t>
      </w:r>
      <w:r w:rsidR="005973FD">
        <w:rPr>
          <w:lang w:eastAsia="en-US"/>
        </w:rPr>
        <w:t>-</w:t>
      </w:r>
      <w:r>
        <w:rPr>
          <w:lang w:eastAsia="en-US"/>
        </w:rPr>
        <w:t>based approach is directly applicable since the</w:t>
      </w:r>
      <w:r w:rsidR="00EE352C">
        <w:rPr>
          <w:lang w:eastAsia="en-US"/>
        </w:rPr>
        <w:t>ir</w:t>
      </w:r>
      <w:r>
        <w:rPr>
          <w:lang w:eastAsia="en-US"/>
        </w:rPr>
        <w:t xml:space="preserve"> </w:t>
      </w:r>
      <w:r w:rsidR="00EE352C">
        <w:rPr>
          <w:lang w:eastAsia="en-US"/>
        </w:rPr>
        <w:t>d</w:t>
      </w:r>
      <w:r>
        <w:rPr>
          <w:lang w:eastAsia="en-US"/>
        </w:rPr>
        <w:t xml:space="preserve">uplex </w:t>
      </w:r>
      <w:r w:rsidR="00EE352C">
        <w:rPr>
          <w:lang w:eastAsia="en-US"/>
        </w:rPr>
        <w:t>d</w:t>
      </w:r>
      <w:r>
        <w:rPr>
          <w:lang w:eastAsia="en-US"/>
        </w:rPr>
        <w:t>istance are</w:t>
      </w:r>
      <w:r w:rsidR="00EE352C">
        <w:rPr>
          <w:lang w:eastAsia="en-US"/>
        </w:rPr>
        <w:t xml:space="preserve"> the</w:t>
      </w:r>
      <w:r>
        <w:rPr>
          <w:lang w:eastAsia="en-US"/>
        </w:rPr>
        <w:t xml:space="preserve"> largest of any FDD bands in FR1, ranging from 517MHz to 680MHz,</w:t>
      </w:r>
    </w:p>
    <w:p w14:paraId="5037E505" w14:textId="615328FF" w:rsidR="00EE352C" w:rsidRDefault="00EE352C" w:rsidP="00EE352C">
      <w:pPr>
        <w:pStyle w:val="ListParagraph"/>
        <w:numPr>
          <w:ilvl w:val="1"/>
          <w:numId w:val="25"/>
        </w:numPr>
        <w:jc w:val="both"/>
        <w:rPr>
          <w:lang w:eastAsia="en-US"/>
        </w:rPr>
      </w:pPr>
      <w:r>
        <w:rPr>
          <w:lang w:eastAsia="en-US"/>
        </w:rPr>
        <w:t xml:space="preserve">FDD bands with large </w:t>
      </w:r>
      <w:r w:rsidR="00320A2A">
        <w:rPr>
          <w:lang w:eastAsia="en-US"/>
        </w:rPr>
        <w:t>duplex distance</w:t>
      </w:r>
      <w:r>
        <w:rPr>
          <w:lang w:eastAsia="en-US"/>
        </w:rPr>
        <w:t xml:space="preserve"> </w:t>
      </w:r>
      <w:r w:rsidR="00836A29">
        <w:rPr>
          <w:lang w:eastAsia="en-US"/>
        </w:rPr>
        <w:t>relative to the</w:t>
      </w:r>
      <w:r>
        <w:rPr>
          <w:lang w:eastAsia="en-US"/>
        </w:rPr>
        <w:t>ir</w:t>
      </w:r>
      <w:r w:rsidR="00836A29">
        <w:rPr>
          <w:lang w:eastAsia="en-US"/>
        </w:rPr>
        <w:t xml:space="preserve"> highest supported </w:t>
      </w:r>
      <w:r w:rsidR="0001533F">
        <w:rPr>
          <w:lang w:eastAsia="en-US"/>
        </w:rPr>
        <w:t xml:space="preserve">uplink (UL) </w:t>
      </w:r>
      <w:r w:rsidR="00836A29">
        <w:rPr>
          <w:lang w:eastAsia="en-US"/>
        </w:rPr>
        <w:t>channel bandwidth</w:t>
      </w:r>
      <w:r>
        <w:rPr>
          <w:lang w:eastAsia="en-US"/>
        </w:rPr>
        <w:t xml:space="preserve"> (CBW)</w:t>
      </w:r>
      <w:r w:rsidR="00836A29">
        <w:rPr>
          <w:lang w:eastAsia="en-US"/>
        </w:rPr>
        <w:t>, such as bands n1,</w:t>
      </w:r>
      <w:r>
        <w:rPr>
          <w:lang w:eastAsia="en-US"/>
        </w:rPr>
        <w:t xml:space="preserve"> </w:t>
      </w:r>
      <w:r w:rsidR="00836A29">
        <w:rPr>
          <w:lang w:eastAsia="en-US"/>
        </w:rPr>
        <w:t>n2,</w:t>
      </w:r>
      <w:r>
        <w:rPr>
          <w:lang w:eastAsia="en-US"/>
        </w:rPr>
        <w:t xml:space="preserve"> n24, n30, n65, n66, n70.</w:t>
      </w:r>
      <w:r w:rsidR="00320A2A">
        <w:rPr>
          <w:lang w:eastAsia="en-US"/>
        </w:rPr>
        <w:t xml:space="preserve"> In their current state of supported CBW, these bands do not experience any MSD and are therefore also additional candidates to the TDD equation</w:t>
      </w:r>
      <w:r w:rsidR="005973FD">
        <w:rPr>
          <w:lang w:eastAsia="en-US"/>
        </w:rPr>
        <w:t>-</w:t>
      </w:r>
      <w:r w:rsidR="00320A2A">
        <w:rPr>
          <w:lang w:eastAsia="en-US"/>
        </w:rPr>
        <w:t>based approach.</w:t>
      </w:r>
    </w:p>
    <w:p w14:paraId="404CB417" w14:textId="380AEB53" w:rsidR="00320A2A" w:rsidRDefault="0001533F" w:rsidP="00EE352C">
      <w:pPr>
        <w:pStyle w:val="ListParagraph"/>
        <w:numPr>
          <w:ilvl w:val="1"/>
          <w:numId w:val="25"/>
        </w:numPr>
        <w:jc w:val="both"/>
        <w:rPr>
          <w:lang w:eastAsia="en-US"/>
        </w:rPr>
      </w:pPr>
      <w:r>
        <w:rPr>
          <w:lang w:eastAsia="en-US"/>
        </w:rPr>
        <w:t>FDD bands with marginal distance duplex to supported UL-CBW ratio where no MSD occurs across any CBW, such as band n13, n14, n18.</w:t>
      </w:r>
    </w:p>
    <w:p w14:paraId="26DDCB55" w14:textId="1B2E8894" w:rsidR="00067DD2" w:rsidRDefault="00534853" w:rsidP="0001533F">
      <w:pPr>
        <w:jc w:val="both"/>
        <w:rPr>
          <w:lang w:eastAsia="en-US"/>
        </w:rPr>
      </w:pPr>
      <w:r>
        <w:rPr>
          <w:lang w:eastAsia="en-US"/>
        </w:rPr>
        <w:t>This group</w:t>
      </w:r>
      <w:r w:rsidR="001F1AAE">
        <w:rPr>
          <w:lang w:eastAsia="en-US"/>
        </w:rPr>
        <w:t xml:space="preserve"> of 17 FDD/SDL bands should be added to the previously agreed group of 12 TDD</w:t>
      </w:r>
      <w:r w:rsidR="00067DD2">
        <w:rPr>
          <w:lang w:eastAsia="en-US"/>
        </w:rPr>
        <w:t xml:space="preserve"> </w:t>
      </w:r>
      <w:r w:rsidR="001F1AAE">
        <w:rPr>
          <w:lang w:eastAsia="en-US"/>
        </w:rPr>
        <w:t>bands where REFSENS is defined using the equation-based approach.</w:t>
      </w:r>
    </w:p>
    <w:p w14:paraId="2FC40DAE" w14:textId="516C68FE" w:rsidR="0001533F" w:rsidRDefault="00067DD2" w:rsidP="00CC025C">
      <w:pPr>
        <w:spacing w:after="0"/>
        <w:jc w:val="both"/>
        <w:rPr>
          <w:lang w:eastAsia="en-US"/>
        </w:rPr>
      </w:pPr>
      <w:r>
        <w:rPr>
          <w:lang w:eastAsia="en-US"/>
        </w:rPr>
        <w:t xml:space="preserve">This leaves only 11 bands which </w:t>
      </w:r>
      <w:r w:rsidR="0001533F">
        <w:rPr>
          <w:lang w:eastAsia="en-US"/>
        </w:rPr>
        <w:t xml:space="preserve">experience some MSD </w:t>
      </w:r>
      <w:r w:rsidR="005973FD">
        <w:rPr>
          <w:lang w:eastAsia="en-US"/>
        </w:rPr>
        <w:t>when operated at</w:t>
      </w:r>
      <w:r w:rsidR="0001533F">
        <w:rPr>
          <w:lang w:eastAsia="en-US"/>
        </w:rPr>
        <w:t xml:space="preserve"> their highest UL CBW</w:t>
      </w:r>
      <w:r w:rsidR="004C09DC">
        <w:rPr>
          <w:lang w:eastAsia="en-US"/>
        </w:rPr>
        <w:t xml:space="preserve">. In </w:t>
      </w:r>
      <w:r w:rsidR="0001533F">
        <w:rPr>
          <w:lang w:eastAsia="en-US"/>
        </w:rPr>
        <w:t xml:space="preserve">Rel-17.1.0, </w:t>
      </w:r>
      <w:r w:rsidR="00534853">
        <w:rPr>
          <w:lang w:eastAsia="en-US"/>
        </w:rPr>
        <w:t>the</w:t>
      </w:r>
      <w:r w:rsidR="004C09DC">
        <w:rPr>
          <w:lang w:eastAsia="en-US"/>
        </w:rPr>
        <w:t>se</w:t>
      </w:r>
      <w:r w:rsidR="00534853">
        <w:rPr>
          <w:lang w:eastAsia="en-US"/>
        </w:rPr>
        <w:t xml:space="preserve"> bands</w:t>
      </w:r>
      <w:r w:rsidR="004C09DC">
        <w:rPr>
          <w:lang w:eastAsia="en-US"/>
        </w:rPr>
        <w:t xml:space="preserve"> and CBW </w:t>
      </w:r>
      <w:r w:rsidR="00534853">
        <w:rPr>
          <w:lang w:eastAsia="en-US"/>
        </w:rPr>
        <w:t>are</w:t>
      </w:r>
      <w:r w:rsidR="005973FD">
        <w:rPr>
          <w:lang w:eastAsia="en-US"/>
        </w:rPr>
        <w:t>:</w:t>
      </w:r>
    </w:p>
    <w:p w14:paraId="5F631543" w14:textId="1E5E73E7" w:rsidR="0001533F" w:rsidRDefault="0001533F" w:rsidP="00CC025C">
      <w:pPr>
        <w:pStyle w:val="ListParagraph"/>
        <w:numPr>
          <w:ilvl w:val="0"/>
          <w:numId w:val="26"/>
        </w:numPr>
        <w:spacing w:after="0"/>
        <w:jc w:val="both"/>
        <w:rPr>
          <w:lang w:eastAsia="en-US"/>
        </w:rPr>
      </w:pPr>
      <w:r>
        <w:rPr>
          <w:lang w:eastAsia="en-US"/>
        </w:rPr>
        <w:t>n3, CBW</w:t>
      </w:r>
      <w:r w:rsidR="005356C9">
        <w:rPr>
          <w:lang w:eastAsia="en-US"/>
        </w:rPr>
        <w:t xml:space="preserve"> </w:t>
      </w:r>
      <w:r>
        <w:rPr>
          <w:lang w:eastAsia="en-US"/>
        </w:rPr>
        <w:t>40MHz,</w:t>
      </w:r>
    </w:p>
    <w:p w14:paraId="213E564E" w14:textId="72E72362" w:rsidR="0001533F" w:rsidRDefault="0001533F" w:rsidP="0001533F">
      <w:pPr>
        <w:pStyle w:val="ListParagraph"/>
        <w:numPr>
          <w:ilvl w:val="0"/>
          <w:numId w:val="26"/>
        </w:numPr>
        <w:jc w:val="both"/>
        <w:rPr>
          <w:lang w:eastAsia="en-US"/>
        </w:rPr>
      </w:pPr>
      <w:r>
        <w:rPr>
          <w:lang w:eastAsia="en-US"/>
        </w:rPr>
        <w:t>n5, CBW</w:t>
      </w:r>
      <w:r w:rsidR="005356C9">
        <w:rPr>
          <w:lang w:eastAsia="en-US"/>
        </w:rPr>
        <w:t xml:space="preserve"> </w:t>
      </w:r>
      <w:r>
        <w:rPr>
          <w:lang w:eastAsia="en-US"/>
        </w:rPr>
        <w:t>20MHz</w:t>
      </w:r>
      <w:r w:rsidR="005356C9">
        <w:rPr>
          <w:lang w:eastAsia="en-US"/>
        </w:rPr>
        <w:t>,</w:t>
      </w:r>
    </w:p>
    <w:p w14:paraId="19135DCA" w14:textId="74DEAFDD" w:rsidR="0001533F" w:rsidRDefault="0001533F" w:rsidP="0001533F">
      <w:pPr>
        <w:pStyle w:val="ListParagraph"/>
        <w:numPr>
          <w:ilvl w:val="0"/>
          <w:numId w:val="26"/>
        </w:numPr>
        <w:jc w:val="both"/>
        <w:rPr>
          <w:lang w:eastAsia="en-US"/>
        </w:rPr>
      </w:pPr>
      <w:r>
        <w:rPr>
          <w:lang w:eastAsia="en-US"/>
        </w:rPr>
        <w:t>n7, CBW</w:t>
      </w:r>
      <w:r w:rsidR="005356C9">
        <w:rPr>
          <w:lang w:eastAsia="en-US"/>
        </w:rPr>
        <w:t xml:space="preserve"> </w:t>
      </w:r>
      <w:r>
        <w:rPr>
          <w:lang w:eastAsia="en-US"/>
        </w:rPr>
        <w:t>50MHz,</w:t>
      </w:r>
    </w:p>
    <w:p w14:paraId="1946045A" w14:textId="4774EDD9" w:rsidR="0001533F" w:rsidRDefault="0001533F" w:rsidP="0001533F">
      <w:pPr>
        <w:pStyle w:val="ListParagraph"/>
        <w:numPr>
          <w:ilvl w:val="0"/>
          <w:numId w:val="26"/>
        </w:numPr>
        <w:jc w:val="both"/>
        <w:rPr>
          <w:lang w:eastAsia="en-US"/>
        </w:rPr>
      </w:pPr>
      <w:r>
        <w:rPr>
          <w:lang w:eastAsia="en-US"/>
        </w:rPr>
        <w:t>n8, CBW</w:t>
      </w:r>
      <w:r w:rsidR="005356C9">
        <w:rPr>
          <w:lang w:eastAsia="en-US"/>
        </w:rPr>
        <w:t xml:space="preserve"> </w:t>
      </w:r>
      <w:r>
        <w:rPr>
          <w:lang w:eastAsia="en-US"/>
        </w:rPr>
        <w:t>15,20MHz,</w:t>
      </w:r>
    </w:p>
    <w:p w14:paraId="2EA7B670" w14:textId="146F5BC0" w:rsidR="0001533F" w:rsidRDefault="0001533F" w:rsidP="0001533F">
      <w:pPr>
        <w:pStyle w:val="ListParagraph"/>
        <w:numPr>
          <w:ilvl w:val="0"/>
          <w:numId w:val="26"/>
        </w:numPr>
        <w:jc w:val="both"/>
        <w:rPr>
          <w:lang w:eastAsia="en-US"/>
        </w:rPr>
      </w:pPr>
      <w:r>
        <w:rPr>
          <w:lang w:eastAsia="en-US"/>
        </w:rPr>
        <w:t>n12, CBW</w:t>
      </w:r>
      <w:r w:rsidR="005356C9">
        <w:rPr>
          <w:lang w:eastAsia="en-US"/>
        </w:rPr>
        <w:t xml:space="preserve"> </w:t>
      </w:r>
      <w:r>
        <w:rPr>
          <w:lang w:eastAsia="en-US"/>
        </w:rPr>
        <w:t>15MHz,</w:t>
      </w:r>
    </w:p>
    <w:p w14:paraId="068635AB" w14:textId="2478BEE8" w:rsidR="0001533F" w:rsidRDefault="0001533F" w:rsidP="0001533F">
      <w:pPr>
        <w:pStyle w:val="ListParagraph"/>
        <w:numPr>
          <w:ilvl w:val="0"/>
          <w:numId w:val="26"/>
        </w:numPr>
        <w:jc w:val="both"/>
        <w:rPr>
          <w:lang w:eastAsia="en-US"/>
        </w:rPr>
      </w:pPr>
      <w:r>
        <w:rPr>
          <w:lang w:eastAsia="en-US"/>
        </w:rPr>
        <w:t>n20, CBW</w:t>
      </w:r>
      <w:r w:rsidR="005356C9">
        <w:rPr>
          <w:lang w:eastAsia="en-US"/>
        </w:rPr>
        <w:t xml:space="preserve"> </w:t>
      </w:r>
      <w:r>
        <w:rPr>
          <w:lang w:eastAsia="en-US"/>
        </w:rPr>
        <w:t>15,20MHz,</w:t>
      </w:r>
    </w:p>
    <w:p w14:paraId="7D5222D4" w14:textId="7CB657EE" w:rsidR="0001533F" w:rsidRDefault="0001533F" w:rsidP="0001533F">
      <w:pPr>
        <w:pStyle w:val="ListParagraph"/>
        <w:numPr>
          <w:ilvl w:val="0"/>
          <w:numId w:val="26"/>
        </w:numPr>
        <w:jc w:val="both"/>
        <w:rPr>
          <w:lang w:eastAsia="en-US"/>
        </w:rPr>
      </w:pPr>
      <w:r>
        <w:rPr>
          <w:lang w:eastAsia="en-US"/>
        </w:rPr>
        <w:t>n25, CBW</w:t>
      </w:r>
      <w:r w:rsidR="005356C9">
        <w:rPr>
          <w:lang w:eastAsia="en-US"/>
        </w:rPr>
        <w:t xml:space="preserve"> </w:t>
      </w:r>
      <w:r>
        <w:rPr>
          <w:lang w:eastAsia="en-US"/>
        </w:rPr>
        <w:t>30,40MHz,</w:t>
      </w:r>
    </w:p>
    <w:p w14:paraId="16EE1E2C" w14:textId="3D4677D3" w:rsidR="0001533F" w:rsidRDefault="0001533F" w:rsidP="0001533F">
      <w:pPr>
        <w:pStyle w:val="ListParagraph"/>
        <w:numPr>
          <w:ilvl w:val="0"/>
          <w:numId w:val="26"/>
        </w:numPr>
        <w:jc w:val="both"/>
        <w:rPr>
          <w:lang w:eastAsia="en-US"/>
        </w:rPr>
      </w:pPr>
      <w:r>
        <w:rPr>
          <w:lang w:eastAsia="en-US"/>
        </w:rPr>
        <w:t>n26, CBW</w:t>
      </w:r>
      <w:r w:rsidR="005356C9">
        <w:rPr>
          <w:lang w:eastAsia="en-US"/>
        </w:rPr>
        <w:t xml:space="preserve"> </w:t>
      </w:r>
      <w:r>
        <w:rPr>
          <w:lang w:eastAsia="en-US"/>
        </w:rPr>
        <w:t>20MHz,</w:t>
      </w:r>
    </w:p>
    <w:p w14:paraId="0E7982A1" w14:textId="05F39F38" w:rsidR="0001533F" w:rsidRDefault="005356C9" w:rsidP="0001533F">
      <w:pPr>
        <w:pStyle w:val="ListParagraph"/>
        <w:numPr>
          <w:ilvl w:val="0"/>
          <w:numId w:val="26"/>
        </w:numPr>
        <w:jc w:val="both"/>
        <w:rPr>
          <w:lang w:eastAsia="en-US"/>
        </w:rPr>
      </w:pPr>
      <w:r>
        <w:rPr>
          <w:lang w:eastAsia="en-US"/>
        </w:rPr>
        <w:t>n28, CBW 20,30MHz,</w:t>
      </w:r>
    </w:p>
    <w:p w14:paraId="5C261EB1" w14:textId="29B66C2B" w:rsidR="005356C9" w:rsidRDefault="005356C9" w:rsidP="0001533F">
      <w:pPr>
        <w:pStyle w:val="ListParagraph"/>
        <w:numPr>
          <w:ilvl w:val="0"/>
          <w:numId w:val="26"/>
        </w:numPr>
        <w:jc w:val="both"/>
        <w:rPr>
          <w:lang w:eastAsia="en-US"/>
        </w:rPr>
      </w:pPr>
      <w:r>
        <w:rPr>
          <w:lang w:eastAsia="en-US"/>
        </w:rPr>
        <w:t>n71, CBW</w:t>
      </w:r>
      <w:r w:rsidR="00074350">
        <w:rPr>
          <w:lang w:eastAsia="en-US"/>
        </w:rPr>
        <w:t xml:space="preserve"> </w:t>
      </w:r>
      <w:r>
        <w:rPr>
          <w:lang w:eastAsia="en-US"/>
        </w:rPr>
        <w:t>15,20MHz,</w:t>
      </w:r>
    </w:p>
    <w:p w14:paraId="1BA8D988" w14:textId="71F31919" w:rsidR="005356C9" w:rsidRDefault="005356C9" w:rsidP="0001533F">
      <w:pPr>
        <w:pStyle w:val="ListParagraph"/>
        <w:numPr>
          <w:ilvl w:val="0"/>
          <w:numId w:val="26"/>
        </w:numPr>
        <w:jc w:val="both"/>
        <w:rPr>
          <w:lang w:eastAsia="en-US"/>
        </w:rPr>
      </w:pPr>
      <w:r>
        <w:rPr>
          <w:lang w:eastAsia="en-US"/>
        </w:rPr>
        <w:t>n74, CBW 20MHz.</w:t>
      </w:r>
    </w:p>
    <w:p w14:paraId="29C7BF01" w14:textId="795817DE" w:rsidR="00534853" w:rsidRDefault="00534853" w:rsidP="00067DD2">
      <w:pPr>
        <w:jc w:val="both"/>
        <w:rPr>
          <w:lang w:eastAsia="en-US"/>
        </w:rPr>
      </w:pPr>
      <w:r>
        <w:rPr>
          <w:lang w:eastAsia="en-US"/>
        </w:rPr>
        <w:t xml:space="preserve">This list </w:t>
      </w:r>
      <w:r w:rsidR="004C09DC">
        <w:rPr>
          <w:lang w:eastAsia="en-US"/>
        </w:rPr>
        <w:t>is expected to</w:t>
      </w:r>
      <w:r>
        <w:rPr>
          <w:lang w:eastAsia="en-US"/>
        </w:rPr>
        <w:t xml:space="preserve"> expand </w:t>
      </w:r>
      <w:r w:rsidR="00CC025C">
        <w:rPr>
          <w:lang w:eastAsia="en-US"/>
        </w:rPr>
        <w:t xml:space="preserve">in future Releases </w:t>
      </w:r>
      <w:r>
        <w:rPr>
          <w:lang w:eastAsia="en-US"/>
        </w:rPr>
        <w:t>as new request</w:t>
      </w:r>
      <w:r w:rsidR="0006462B">
        <w:rPr>
          <w:lang w:eastAsia="en-US"/>
        </w:rPr>
        <w:t>s</w:t>
      </w:r>
      <w:r>
        <w:rPr>
          <w:lang w:eastAsia="en-US"/>
        </w:rPr>
        <w:t xml:space="preserve"> are brought to support higher CBW </w:t>
      </w:r>
      <w:r w:rsidR="00CC025C">
        <w:rPr>
          <w:lang w:eastAsia="en-US"/>
        </w:rPr>
        <w:t xml:space="preserve">and new 35/45MHz and </w:t>
      </w:r>
      <w:r>
        <w:rPr>
          <w:lang w:eastAsia="en-US"/>
        </w:rPr>
        <w:t>in legacy LTE FDD bands. For bands where MSD occurs, two options are considered:</w:t>
      </w:r>
    </w:p>
    <w:p w14:paraId="5747CC98" w14:textId="1D7EEE30" w:rsidR="00534853" w:rsidRDefault="0006462B" w:rsidP="00534853">
      <w:pPr>
        <w:pStyle w:val="ListParagraph"/>
        <w:numPr>
          <w:ilvl w:val="0"/>
          <w:numId w:val="30"/>
        </w:numPr>
        <w:jc w:val="both"/>
        <w:rPr>
          <w:lang w:eastAsia="en-US"/>
        </w:rPr>
      </w:pPr>
      <w:r>
        <w:rPr>
          <w:lang w:eastAsia="en-US"/>
        </w:rPr>
        <w:t>A</w:t>
      </w:r>
      <w:r w:rsidR="00534853">
        <w:rPr>
          <w:lang w:eastAsia="en-US"/>
        </w:rPr>
        <w:t xml:space="preserve">dopt </w:t>
      </w:r>
      <w:r w:rsidR="00CC025C">
        <w:rPr>
          <w:lang w:eastAsia="en-US"/>
        </w:rPr>
        <w:t xml:space="preserve">TDD </w:t>
      </w:r>
      <w:r w:rsidR="00534853">
        <w:rPr>
          <w:lang w:eastAsia="en-US"/>
        </w:rPr>
        <w:t>equation-based augmented with an additional correction factor to account for the MSD</w:t>
      </w:r>
      <w:r>
        <w:rPr>
          <w:lang w:eastAsia="en-US"/>
        </w:rPr>
        <w:t>; in</w:t>
      </w:r>
      <w:r w:rsidR="00534853">
        <w:rPr>
          <w:lang w:eastAsia="en-US"/>
        </w:rPr>
        <w:t xml:space="preserve"> which case an MSD lookup table is needed per band</w:t>
      </w:r>
      <w:r>
        <w:rPr>
          <w:lang w:eastAsia="en-US"/>
        </w:rPr>
        <w:t>,</w:t>
      </w:r>
      <w:r w:rsidR="00534853">
        <w:rPr>
          <w:lang w:eastAsia="en-US"/>
        </w:rPr>
        <w:t xml:space="preserve"> per SCS</w:t>
      </w:r>
      <w:r>
        <w:rPr>
          <w:lang w:eastAsia="en-US"/>
        </w:rPr>
        <w:t>,</w:t>
      </w:r>
      <w:r w:rsidR="00534853">
        <w:rPr>
          <w:lang w:eastAsia="en-US"/>
        </w:rPr>
        <w:t xml:space="preserve"> per CBW</w:t>
      </w:r>
      <w:r>
        <w:rPr>
          <w:lang w:eastAsia="en-US"/>
        </w:rPr>
        <w:t>.</w:t>
      </w:r>
    </w:p>
    <w:p w14:paraId="69D4BC3C" w14:textId="29846A80" w:rsidR="00534853" w:rsidRDefault="0006462B" w:rsidP="00534853">
      <w:pPr>
        <w:pStyle w:val="ListParagraph"/>
        <w:numPr>
          <w:ilvl w:val="0"/>
          <w:numId w:val="30"/>
        </w:numPr>
        <w:jc w:val="both"/>
        <w:rPr>
          <w:lang w:eastAsia="en-US"/>
        </w:rPr>
      </w:pPr>
      <w:r>
        <w:rPr>
          <w:lang w:eastAsia="en-US"/>
        </w:rPr>
        <w:t>K</w:t>
      </w:r>
      <w:r w:rsidR="00534853">
        <w:rPr>
          <w:lang w:eastAsia="en-US"/>
        </w:rPr>
        <w:t>eep the</w:t>
      </w:r>
      <w:r w:rsidR="00CC025C">
        <w:rPr>
          <w:lang w:eastAsia="en-US"/>
        </w:rPr>
        <w:t xml:space="preserve"> current</w:t>
      </w:r>
      <w:r w:rsidR="00534853">
        <w:rPr>
          <w:lang w:eastAsia="en-US"/>
        </w:rPr>
        <w:t xml:space="preserve"> REFSENS levels in a separate table, where REFSENS is defined per band</w:t>
      </w:r>
      <w:r>
        <w:rPr>
          <w:lang w:eastAsia="en-US"/>
        </w:rPr>
        <w:t>,</w:t>
      </w:r>
      <w:r w:rsidR="00534853">
        <w:rPr>
          <w:lang w:eastAsia="en-US"/>
        </w:rPr>
        <w:t xml:space="preserve"> per SCS</w:t>
      </w:r>
      <w:r>
        <w:rPr>
          <w:lang w:eastAsia="en-US"/>
        </w:rPr>
        <w:t>,</w:t>
      </w:r>
      <w:r w:rsidR="00534853">
        <w:rPr>
          <w:lang w:eastAsia="en-US"/>
        </w:rPr>
        <w:t xml:space="preserve"> per CBW</w:t>
      </w:r>
      <w:r w:rsidR="00CC025C">
        <w:rPr>
          <w:lang w:eastAsia="en-US"/>
        </w:rPr>
        <w:t>.</w:t>
      </w:r>
    </w:p>
    <w:p w14:paraId="2B7467F4" w14:textId="6B9DEFAC" w:rsidR="00534853" w:rsidRDefault="00534853" w:rsidP="00534853">
      <w:pPr>
        <w:jc w:val="both"/>
        <w:rPr>
          <w:lang w:eastAsia="en-US"/>
        </w:rPr>
      </w:pPr>
      <w:r>
        <w:rPr>
          <w:lang w:eastAsia="en-US"/>
        </w:rPr>
        <w:t>In both options, the table complexity is identical</w:t>
      </w:r>
      <w:r w:rsidR="00CC025C">
        <w:rPr>
          <w:lang w:eastAsia="en-US"/>
        </w:rPr>
        <w:t>, s</w:t>
      </w:r>
      <w:r>
        <w:rPr>
          <w:lang w:eastAsia="en-US"/>
        </w:rPr>
        <w:t>o we see little benefit in introducing a new MSD table</w:t>
      </w:r>
      <w:r w:rsidR="00CC025C">
        <w:rPr>
          <w:lang w:eastAsia="en-US"/>
        </w:rPr>
        <w:t>.</w:t>
      </w:r>
    </w:p>
    <w:p w14:paraId="05AC2C90" w14:textId="1E3A5BC3" w:rsidR="00067DD2" w:rsidRDefault="00534853" w:rsidP="00067DD2">
      <w:pPr>
        <w:jc w:val="both"/>
        <w:rPr>
          <w:lang w:eastAsia="en-US"/>
        </w:rPr>
      </w:pPr>
      <w:r>
        <w:rPr>
          <w:lang w:eastAsia="en-US"/>
        </w:rPr>
        <w:t xml:space="preserve">We therefore make </w:t>
      </w:r>
      <w:r w:rsidR="00CC025C">
        <w:rPr>
          <w:lang w:eastAsia="en-US"/>
        </w:rPr>
        <w:t>the following</w:t>
      </w:r>
      <w:r>
        <w:rPr>
          <w:lang w:eastAsia="en-US"/>
        </w:rPr>
        <w:t xml:space="preserve"> proposal </w:t>
      </w:r>
      <w:r w:rsidR="00CC025C">
        <w:rPr>
          <w:lang w:eastAsia="en-US"/>
        </w:rPr>
        <w:t>as</w:t>
      </w:r>
      <w:r>
        <w:rPr>
          <w:lang w:eastAsia="en-US"/>
        </w:rPr>
        <w:t xml:space="preserve"> an extension </w:t>
      </w:r>
      <w:r w:rsidR="00CC025C">
        <w:rPr>
          <w:lang w:eastAsia="en-US"/>
        </w:rPr>
        <w:t>to</w:t>
      </w:r>
      <w:r>
        <w:rPr>
          <w:lang w:eastAsia="en-US"/>
        </w:rPr>
        <w:t xml:space="preserve"> the work </w:t>
      </w:r>
      <w:r w:rsidR="003E5291">
        <w:rPr>
          <w:lang w:eastAsia="en-US"/>
        </w:rPr>
        <w:t>in [1]:</w:t>
      </w:r>
    </w:p>
    <w:p w14:paraId="2DC8CFE0" w14:textId="02B361D7" w:rsidR="009E7379" w:rsidRDefault="009E7379" w:rsidP="00067DD2">
      <w:pPr>
        <w:jc w:val="both"/>
        <w:rPr>
          <w:lang w:eastAsia="en-US"/>
        </w:rPr>
      </w:pPr>
      <w:r w:rsidRPr="00315C06">
        <w:rPr>
          <w:b/>
          <w:lang w:eastAsia="en-US"/>
        </w:rPr>
        <w:lastRenderedPageBreak/>
        <w:t>Proposal</w:t>
      </w:r>
      <w:r>
        <w:rPr>
          <w:lang w:eastAsia="en-US"/>
        </w:rPr>
        <w:t xml:space="preserve">: </w:t>
      </w:r>
      <w:r w:rsidR="002C1214">
        <w:rPr>
          <w:lang w:eastAsia="en-US"/>
        </w:rPr>
        <w:t>For 38.101-1, starting from Rel-17, a</w:t>
      </w:r>
      <w:r w:rsidR="00D54809">
        <w:rPr>
          <w:lang w:eastAsia="en-US"/>
        </w:rPr>
        <w:t xml:space="preserve">dopt </w:t>
      </w:r>
      <w:r w:rsidR="00D54809" w:rsidRPr="00D54809">
        <w:rPr>
          <w:lang w:eastAsia="en-US"/>
        </w:rPr>
        <w:t xml:space="preserve">FR1 REFSENS requirements table as shown in </w:t>
      </w:r>
      <w:r w:rsidR="00D54809">
        <w:rPr>
          <w:lang w:eastAsia="en-US"/>
        </w:rPr>
        <w:fldChar w:fldCharType="begin"/>
      </w:r>
      <w:r w:rsidR="00D54809">
        <w:rPr>
          <w:lang w:eastAsia="en-US"/>
        </w:rPr>
        <w:instrText xml:space="preserve"> REF _Ref71282253 \h </w:instrText>
      </w:r>
      <w:r w:rsidR="00D54809">
        <w:rPr>
          <w:lang w:eastAsia="en-US"/>
        </w:rPr>
      </w:r>
      <w:r w:rsidR="00D54809">
        <w:rPr>
          <w:lang w:eastAsia="en-US"/>
        </w:rPr>
        <w:fldChar w:fldCharType="separate"/>
      </w:r>
      <w:r w:rsidR="00D54809">
        <w:t xml:space="preserve">Table </w:t>
      </w:r>
      <w:r w:rsidR="00D54809">
        <w:rPr>
          <w:noProof/>
        </w:rPr>
        <w:t>1</w:t>
      </w:r>
      <w:r w:rsidR="00D54809">
        <w:rPr>
          <w:lang w:eastAsia="en-US"/>
        </w:rPr>
        <w:fldChar w:fldCharType="end"/>
      </w:r>
      <w:r w:rsidR="00D54809">
        <w:rPr>
          <w:lang w:eastAsia="en-US"/>
        </w:rPr>
        <w:t xml:space="preserve"> </w:t>
      </w:r>
      <w:r w:rsidR="00D54809" w:rsidRPr="00D54809">
        <w:rPr>
          <w:lang w:eastAsia="en-US"/>
        </w:rPr>
        <w:t xml:space="preserve">and </w:t>
      </w:r>
      <w:r w:rsidR="00D54809">
        <w:rPr>
          <w:lang w:eastAsia="en-US"/>
        </w:rPr>
        <w:fldChar w:fldCharType="begin"/>
      </w:r>
      <w:r w:rsidR="00D54809">
        <w:rPr>
          <w:lang w:eastAsia="en-US"/>
        </w:rPr>
        <w:instrText xml:space="preserve"> REF _Ref71282261 \h </w:instrText>
      </w:r>
      <w:r w:rsidR="00D54809">
        <w:rPr>
          <w:lang w:eastAsia="en-US"/>
        </w:rPr>
      </w:r>
      <w:r w:rsidR="00D54809">
        <w:rPr>
          <w:lang w:eastAsia="en-US"/>
        </w:rPr>
        <w:fldChar w:fldCharType="separate"/>
      </w:r>
      <w:r w:rsidR="00D54809">
        <w:t xml:space="preserve">Table </w:t>
      </w:r>
      <w:r w:rsidR="00D54809">
        <w:rPr>
          <w:noProof/>
        </w:rPr>
        <w:t>2</w:t>
      </w:r>
      <w:r w:rsidR="00D54809">
        <w:rPr>
          <w:lang w:eastAsia="en-US"/>
        </w:rPr>
        <w:fldChar w:fldCharType="end"/>
      </w:r>
      <w:r w:rsidR="00D54809">
        <w:rPr>
          <w:lang w:eastAsia="en-US"/>
        </w:rPr>
        <w:t xml:space="preserve"> </w:t>
      </w:r>
      <w:r w:rsidR="00D54809" w:rsidRPr="00D54809">
        <w:rPr>
          <w:lang w:eastAsia="en-US"/>
        </w:rPr>
        <w:t>starting from Rel-17</w:t>
      </w:r>
      <w:r w:rsidR="00D54809">
        <w:rPr>
          <w:lang w:eastAsia="en-US"/>
        </w:rPr>
        <w:t>, where we:</w:t>
      </w:r>
    </w:p>
    <w:p w14:paraId="4C47DD50" w14:textId="5AF7E41E" w:rsidR="003C2554" w:rsidRDefault="003C2554" w:rsidP="009E7379">
      <w:pPr>
        <w:pStyle w:val="ListParagraph"/>
        <w:numPr>
          <w:ilvl w:val="0"/>
          <w:numId w:val="28"/>
        </w:numPr>
        <w:jc w:val="both"/>
        <w:rPr>
          <w:lang w:eastAsia="en-US"/>
        </w:rPr>
      </w:pPr>
      <w:r>
        <w:rPr>
          <w:lang w:eastAsia="en-US"/>
        </w:rPr>
        <w:t>Group in a separate table</w:t>
      </w:r>
      <w:r w:rsidR="00D54809">
        <w:rPr>
          <w:lang w:eastAsia="en-US"/>
        </w:rPr>
        <w:t xml:space="preserve"> (cf. </w:t>
      </w:r>
      <w:r w:rsidR="00D54809">
        <w:rPr>
          <w:lang w:eastAsia="en-US"/>
        </w:rPr>
        <w:fldChar w:fldCharType="begin"/>
      </w:r>
      <w:r w:rsidR="00D54809">
        <w:rPr>
          <w:lang w:eastAsia="en-US"/>
        </w:rPr>
        <w:instrText xml:space="preserve"> REF _Ref71282253 \h </w:instrText>
      </w:r>
      <w:r w:rsidR="00D54809">
        <w:rPr>
          <w:lang w:eastAsia="en-US"/>
        </w:rPr>
      </w:r>
      <w:r w:rsidR="00D54809">
        <w:rPr>
          <w:lang w:eastAsia="en-US"/>
        </w:rPr>
        <w:fldChar w:fldCharType="separate"/>
      </w:r>
      <w:r w:rsidR="00D54809">
        <w:t xml:space="preserve">Table </w:t>
      </w:r>
      <w:r w:rsidR="00D54809">
        <w:rPr>
          <w:noProof/>
        </w:rPr>
        <w:t>1</w:t>
      </w:r>
      <w:r w:rsidR="00D54809">
        <w:rPr>
          <w:lang w:eastAsia="en-US"/>
        </w:rPr>
        <w:fldChar w:fldCharType="end"/>
      </w:r>
      <w:r w:rsidR="00D54809">
        <w:rPr>
          <w:lang w:eastAsia="en-US"/>
        </w:rPr>
        <w:t>)</w:t>
      </w:r>
      <w:r>
        <w:rPr>
          <w:lang w:eastAsia="en-US"/>
        </w:rPr>
        <w:t xml:space="preserve"> the FDD bands which experience MSD, namely FDD bands n3, n5, n7, n8, n12, n20, n25, n28, n71, n74:</w:t>
      </w:r>
    </w:p>
    <w:p w14:paraId="16CFCCF5" w14:textId="57F679C7" w:rsidR="00534853" w:rsidRDefault="003C2554" w:rsidP="003C2554">
      <w:pPr>
        <w:pStyle w:val="ListParagraph"/>
        <w:numPr>
          <w:ilvl w:val="1"/>
          <w:numId w:val="28"/>
        </w:numPr>
        <w:jc w:val="both"/>
        <w:rPr>
          <w:lang w:eastAsia="en-US"/>
        </w:rPr>
      </w:pPr>
      <w:r>
        <w:rPr>
          <w:lang w:eastAsia="en-US"/>
        </w:rPr>
        <w:t xml:space="preserve">For these bands, the </w:t>
      </w:r>
      <w:r w:rsidRPr="003C2554">
        <w:rPr>
          <w:lang w:eastAsia="en-US"/>
        </w:rPr>
        <w:t>REFSENS representation remains unchanged, i.e., the exact REFSENS value is explicitly shown for each channel BW</w:t>
      </w:r>
      <w:r w:rsidR="0006462B">
        <w:rPr>
          <w:lang w:eastAsia="en-US"/>
        </w:rPr>
        <w:t>.</w:t>
      </w:r>
    </w:p>
    <w:p w14:paraId="269098E6" w14:textId="77777777" w:rsidR="005C4D94" w:rsidRDefault="005C4D94" w:rsidP="005C4D94">
      <w:pPr>
        <w:pStyle w:val="ListParagraph"/>
        <w:ind w:left="1440"/>
        <w:jc w:val="both"/>
        <w:rPr>
          <w:lang w:eastAsia="en-US"/>
        </w:rPr>
      </w:pPr>
    </w:p>
    <w:p w14:paraId="4BBBB780" w14:textId="00EE4328" w:rsidR="00D54809" w:rsidRDefault="00D54809" w:rsidP="00D54809">
      <w:pPr>
        <w:pStyle w:val="ListParagraph"/>
        <w:numPr>
          <w:ilvl w:val="0"/>
          <w:numId w:val="28"/>
        </w:numPr>
        <w:jc w:val="both"/>
        <w:rPr>
          <w:lang w:eastAsia="en-US"/>
        </w:rPr>
      </w:pPr>
      <w:r>
        <w:rPr>
          <w:lang w:eastAsia="en-US"/>
        </w:rPr>
        <w:t xml:space="preserve">Group in a single table (cf. </w:t>
      </w:r>
      <w:r>
        <w:rPr>
          <w:lang w:eastAsia="en-US"/>
        </w:rPr>
        <w:fldChar w:fldCharType="begin"/>
      </w:r>
      <w:r>
        <w:rPr>
          <w:lang w:eastAsia="en-US"/>
        </w:rPr>
        <w:instrText xml:space="preserve"> REF _Ref71282261 \h </w:instrText>
      </w:r>
      <w:r>
        <w:rPr>
          <w:lang w:eastAsia="en-US"/>
        </w:rPr>
      </w:r>
      <w:r>
        <w:rPr>
          <w:lang w:eastAsia="en-US"/>
        </w:rPr>
        <w:fldChar w:fldCharType="separate"/>
      </w:r>
      <w:r>
        <w:t xml:space="preserve">Table </w:t>
      </w:r>
      <w:r>
        <w:rPr>
          <w:noProof/>
        </w:rPr>
        <w:t>2</w:t>
      </w:r>
      <w:r>
        <w:rPr>
          <w:lang w:eastAsia="en-US"/>
        </w:rPr>
        <w:fldChar w:fldCharType="end"/>
      </w:r>
      <w:r>
        <w:rPr>
          <w:lang w:eastAsia="en-US"/>
        </w:rPr>
        <w:t>) all TDD bands, SDL bands, and FDD bands for which no MSD occurs, namely FDD bands n1, n2, n13, n14, n18, n24, n30, n65, n66, n70.</w:t>
      </w:r>
    </w:p>
    <w:p w14:paraId="7B7B77B9" w14:textId="25AAB9DC" w:rsidR="00D54809" w:rsidRDefault="00D54809" w:rsidP="00D54809">
      <w:pPr>
        <w:pStyle w:val="ListParagraph"/>
        <w:numPr>
          <w:ilvl w:val="1"/>
          <w:numId w:val="28"/>
        </w:numPr>
        <w:rPr>
          <w:lang w:eastAsia="en-US"/>
        </w:rPr>
      </w:pPr>
      <w:r>
        <w:rPr>
          <w:lang w:eastAsia="en-US"/>
        </w:rPr>
        <w:t xml:space="preserve">For these bands, the REFSENS use </w:t>
      </w:r>
      <w:r w:rsidRPr="003C2554">
        <w:rPr>
          <w:lang w:eastAsia="en-US"/>
        </w:rPr>
        <w:t>equation-based representation with supported minimum channel BW as reference</w:t>
      </w:r>
      <w:r w:rsidR="0006462B">
        <w:rPr>
          <w:lang w:eastAsia="en-US"/>
        </w:rPr>
        <w:t>.</w:t>
      </w:r>
    </w:p>
    <w:p w14:paraId="57B4BCCC" w14:textId="21A8FC59" w:rsidR="00D54809" w:rsidRDefault="00D54809" w:rsidP="00D54809">
      <w:pPr>
        <w:pStyle w:val="ListParagraph"/>
        <w:numPr>
          <w:ilvl w:val="1"/>
          <w:numId w:val="28"/>
        </w:numPr>
        <w:rPr>
          <w:lang w:eastAsia="en-US"/>
        </w:rPr>
      </w:pPr>
      <w:r>
        <w:rPr>
          <w:lang w:eastAsia="en-US"/>
        </w:rPr>
        <w:t>Retain the duplex mode column</w:t>
      </w:r>
      <w:r w:rsidR="0006462B">
        <w:rPr>
          <w:lang w:eastAsia="en-US"/>
        </w:rPr>
        <w:t>.</w:t>
      </w:r>
    </w:p>
    <w:p w14:paraId="6F87EB14" w14:textId="77777777" w:rsidR="005C4D94" w:rsidRDefault="005C4D94" w:rsidP="005C4D94">
      <w:pPr>
        <w:pStyle w:val="ListParagraph"/>
        <w:ind w:left="1440"/>
        <w:rPr>
          <w:lang w:eastAsia="en-US"/>
        </w:rPr>
      </w:pPr>
    </w:p>
    <w:p w14:paraId="377F5CDD" w14:textId="7A693836" w:rsidR="003C2554" w:rsidRDefault="003C2554" w:rsidP="003E5291">
      <w:pPr>
        <w:pStyle w:val="ListParagraph"/>
        <w:numPr>
          <w:ilvl w:val="0"/>
          <w:numId w:val="28"/>
        </w:numPr>
        <w:jc w:val="both"/>
        <w:rPr>
          <w:lang w:eastAsia="en-US"/>
        </w:rPr>
      </w:pPr>
      <w:r>
        <w:rPr>
          <w:lang w:eastAsia="en-US"/>
        </w:rPr>
        <w:t xml:space="preserve">In both </w:t>
      </w:r>
      <w:r w:rsidR="005C4D94">
        <w:rPr>
          <w:lang w:eastAsia="en-US"/>
        </w:rPr>
        <w:fldChar w:fldCharType="begin"/>
      </w:r>
      <w:r w:rsidR="005C4D94">
        <w:rPr>
          <w:lang w:eastAsia="en-US"/>
        </w:rPr>
        <w:instrText xml:space="preserve"> REF _Ref71282253 \h </w:instrText>
      </w:r>
      <w:r w:rsidR="005C4D94">
        <w:rPr>
          <w:lang w:eastAsia="en-US"/>
        </w:rPr>
      </w:r>
      <w:r w:rsidR="005C4D94">
        <w:rPr>
          <w:lang w:eastAsia="en-US"/>
        </w:rPr>
        <w:fldChar w:fldCharType="separate"/>
      </w:r>
      <w:r w:rsidR="005C4D94">
        <w:t xml:space="preserve">Table </w:t>
      </w:r>
      <w:r w:rsidR="005C4D94">
        <w:rPr>
          <w:noProof/>
        </w:rPr>
        <w:t>1</w:t>
      </w:r>
      <w:r w:rsidR="005C4D94">
        <w:rPr>
          <w:lang w:eastAsia="en-US"/>
        </w:rPr>
        <w:fldChar w:fldCharType="end"/>
      </w:r>
      <w:r w:rsidR="005C4D94">
        <w:rPr>
          <w:lang w:eastAsia="en-US"/>
        </w:rPr>
        <w:t xml:space="preserve"> and </w:t>
      </w:r>
      <w:r w:rsidR="005C4D94">
        <w:rPr>
          <w:lang w:eastAsia="en-US"/>
        </w:rPr>
        <w:fldChar w:fldCharType="begin"/>
      </w:r>
      <w:r w:rsidR="005C4D94">
        <w:rPr>
          <w:lang w:eastAsia="en-US"/>
        </w:rPr>
        <w:instrText xml:space="preserve"> REF _Ref71282261 \h </w:instrText>
      </w:r>
      <w:r w:rsidR="005C4D94">
        <w:rPr>
          <w:lang w:eastAsia="en-US"/>
        </w:rPr>
      </w:r>
      <w:r w:rsidR="005C4D94">
        <w:rPr>
          <w:lang w:eastAsia="en-US"/>
        </w:rPr>
        <w:fldChar w:fldCharType="separate"/>
      </w:r>
      <w:r w:rsidR="005C4D94">
        <w:t xml:space="preserve">Table </w:t>
      </w:r>
      <w:r w:rsidR="005C4D94">
        <w:rPr>
          <w:noProof/>
        </w:rPr>
        <w:t>2</w:t>
      </w:r>
      <w:r w:rsidR="005C4D94">
        <w:rPr>
          <w:lang w:eastAsia="en-US"/>
        </w:rPr>
        <w:fldChar w:fldCharType="end"/>
      </w:r>
      <w:r w:rsidR="005C4D94">
        <w:rPr>
          <w:lang w:eastAsia="en-US"/>
        </w:rPr>
        <w:t>:</w:t>
      </w:r>
    </w:p>
    <w:p w14:paraId="59C28270" w14:textId="6AE5AA7C" w:rsidR="003C2554" w:rsidRDefault="003C2554" w:rsidP="003C2554">
      <w:pPr>
        <w:pStyle w:val="ListParagraph"/>
        <w:numPr>
          <w:ilvl w:val="1"/>
          <w:numId w:val="28"/>
        </w:numPr>
        <w:jc w:val="both"/>
        <w:rPr>
          <w:lang w:eastAsia="en-US"/>
        </w:rPr>
      </w:pPr>
      <w:r>
        <w:rPr>
          <w:lang w:eastAsia="en-US"/>
        </w:rPr>
        <w:t>M</w:t>
      </w:r>
      <w:r w:rsidR="00261A3C">
        <w:rPr>
          <w:lang w:eastAsia="en-US"/>
        </w:rPr>
        <w:t>inimize</w:t>
      </w:r>
      <w:r>
        <w:rPr>
          <w:lang w:eastAsia="en-US"/>
        </w:rPr>
        <w:t xml:space="preserve"> </w:t>
      </w:r>
      <w:r w:rsidR="00261A3C">
        <w:rPr>
          <w:lang w:eastAsia="en-US"/>
        </w:rPr>
        <w:t xml:space="preserve">the number of </w:t>
      </w:r>
      <w:r>
        <w:rPr>
          <w:lang w:eastAsia="en-US"/>
        </w:rPr>
        <w:t xml:space="preserve">table </w:t>
      </w:r>
      <w:r w:rsidR="00261A3C">
        <w:rPr>
          <w:lang w:eastAsia="en-US"/>
        </w:rPr>
        <w:t>entries</w:t>
      </w:r>
      <w:r>
        <w:rPr>
          <w:lang w:eastAsia="en-US"/>
        </w:rPr>
        <w:t xml:space="preserve"> by </w:t>
      </w:r>
      <w:r w:rsidR="00261A3C">
        <w:rPr>
          <w:lang w:eastAsia="en-US"/>
        </w:rPr>
        <w:t>only captur</w:t>
      </w:r>
      <w:r>
        <w:rPr>
          <w:lang w:eastAsia="en-US"/>
        </w:rPr>
        <w:t xml:space="preserve">ing REFSENS </w:t>
      </w:r>
      <w:r w:rsidR="00261A3C">
        <w:rPr>
          <w:lang w:eastAsia="en-US"/>
        </w:rPr>
        <w:t>for the supported SCS of each band</w:t>
      </w:r>
      <w:r w:rsidR="0006462B">
        <w:rPr>
          <w:lang w:eastAsia="en-US"/>
        </w:rPr>
        <w:t>.</w:t>
      </w:r>
    </w:p>
    <w:p w14:paraId="5E7690F0" w14:textId="7CEF2BBA" w:rsidR="009B51AF" w:rsidRDefault="009B51AF" w:rsidP="009B51AF">
      <w:pPr>
        <w:pStyle w:val="ListParagraph"/>
        <w:numPr>
          <w:ilvl w:val="1"/>
          <w:numId w:val="28"/>
        </w:numPr>
        <w:rPr>
          <w:lang w:eastAsia="en-US"/>
        </w:rPr>
      </w:pPr>
      <w:bookmarkStart w:id="10" w:name="_Hlk507958268"/>
      <w:r>
        <w:rPr>
          <w:lang w:eastAsia="en-US"/>
        </w:rPr>
        <w:t>V</w:t>
      </w:r>
      <w:r w:rsidRPr="009B51AF">
        <w:rPr>
          <w:lang w:eastAsia="en-US"/>
        </w:rPr>
        <w:t>oid the unrelated notes in each table.</w:t>
      </w:r>
    </w:p>
    <w:p w14:paraId="0A9A05DA" w14:textId="77777777" w:rsidR="009B51AF" w:rsidRPr="009B51AF" w:rsidRDefault="009B51AF" w:rsidP="009B51AF">
      <w:pPr>
        <w:pStyle w:val="ListParagraph"/>
        <w:rPr>
          <w:lang w:eastAsia="en-US"/>
        </w:rPr>
      </w:pPr>
    </w:p>
    <w:p w14:paraId="7F50B6DE" w14:textId="77777777" w:rsidR="003869A2" w:rsidRPr="003869A2" w:rsidRDefault="003869A2" w:rsidP="009B51AF">
      <w:pPr>
        <w:pStyle w:val="ListParagraph"/>
        <w:spacing w:after="0"/>
        <w:rPr>
          <w:rFonts w:ascii="Arial" w:eastAsia="PMingLiU" w:hAnsi="Arial" w:cs="Arial"/>
          <w:b/>
          <w:bCs/>
          <w:lang w:val="en-US"/>
        </w:rPr>
      </w:pPr>
      <w:r w:rsidRPr="003869A2">
        <w:rPr>
          <w:rFonts w:ascii="Arial" w:eastAsia="PMingLiU" w:hAnsi="Arial" w:cs="Arial"/>
          <w:b/>
          <w:bCs/>
          <w:lang w:val="en-US"/>
        </w:rPr>
        <w:t>Table 7.3.2-1</w:t>
      </w:r>
      <w:bookmarkEnd w:id="10"/>
      <w:r w:rsidRPr="003869A2">
        <w:rPr>
          <w:rFonts w:ascii="Arial" w:eastAsia="PMingLiU" w:hAnsi="Arial" w:cs="Arial"/>
          <w:b/>
          <w:bCs/>
          <w:lang w:val="en-US"/>
        </w:rPr>
        <w:t>a: Two antenna port reference sensitivity QPSK P</w:t>
      </w:r>
      <w:r w:rsidRPr="003869A2">
        <w:rPr>
          <w:rFonts w:ascii="Arial" w:eastAsia="PMingLiU" w:hAnsi="Arial" w:cs="Arial"/>
          <w:b/>
          <w:bCs/>
          <w:vertAlign w:val="subscript"/>
          <w:lang w:val="en-US"/>
        </w:rPr>
        <w:t>REFSENS</w:t>
      </w:r>
      <w:r w:rsidRPr="003869A2">
        <w:rPr>
          <w:rFonts w:ascii="Arial" w:eastAsia="PMingLiU" w:hAnsi="Arial" w:cs="Arial"/>
          <w:b/>
          <w:bCs/>
          <w:lang w:val="en-US"/>
        </w:rPr>
        <w:t xml:space="preserve"> for FDD and SDL bands</w:t>
      </w:r>
    </w:p>
    <w:p w14:paraId="56846F5D" w14:textId="77777777" w:rsidR="003869A2" w:rsidRPr="003869A2" w:rsidRDefault="003869A2" w:rsidP="003869A2">
      <w:pPr>
        <w:pStyle w:val="ListParagraph"/>
        <w:numPr>
          <w:ilvl w:val="0"/>
          <w:numId w:val="28"/>
        </w:numPr>
        <w:spacing w:after="0"/>
        <w:jc w:val="center"/>
        <w:rPr>
          <w:rFonts w:ascii="Arial" w:eastAsia="PMingLiU" w:hAnsi="Arial" w:cs="Arial"/>
          <w:b/>
          <w:bCs/>
          <w:sz w:val="18"/>
          <w:szCs w:val="18"/>
          <w:lang w:val="en-US"/>
        </w:rPr>
      </w:pP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4"/>
        <w:gridCol w:w="641"/>
        <w:gridCol w:w="775"/>
        <w:gridCol w:w="821"/>
        <w:gridCol w:w="775"/>
        <w:gridCol w:w="776"/>
        <w:gridCol w:w="776"/>
        <w:gridCol w:w="776"/>
        <w:gridCol w:w="776"/>
        <w:gridCol w:w="776"/>
        <w:gridCol w:w="776"/>
        <w:gridCol w:w="793"/>
      </w:tblGrid>
      <w:tr w:rsidR="003869A2" w:rsidRPr="00874A32" w14:paraId="735BEF84" w14:textId="77777777" w:rsidTr="003869A2">
        <w:trPr>
          <w:trHeight w:val="187"/>
          <w:tblHeader/>
          <w:jc w:val="center"/>
        </w:trPr>
        <w:tc>
          <w:tcPr>
            <w:tcW w:w="5000" w:type="pct"/>
            <w:gridSpan w:val="12"/>
            <w:tcBorders>
              <w:bottom w:val="single" w:sz="4" w:space="0" w:color="auto"/>
            </w:tcBorders>
            <w:shd w:val="clear" w:color="auto" w:fill="auto"/>
            <w:vAlign w:val="center"/>
          </w:tcPr>
          <w:p w14:paraId="31B1216C"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Operating band / SCS / Channel bandwidth</w:t>
            </w:r>
          </w:p>
        </w:tc>
      </w:tr>
      <w:tr w:rsidR="003869A2" w:rsidRPr="00874A32" w14:paraId="75E34700" w14:textId="77777777" w:rsidTr="00C863EF">
        <w:trPr>
          <w:trHeight w:val="187"/>
          <w:tblHeader/>
          <w:jc w:val="center"/>
        </w:trPr>
        <w:tc>
          <w:tcPr>
            <w:tcW w:w="582" w:type="pct"/>
            <w:tcBorders>
              <w:bottom w:val="single" w:sz="4" w:space="0" w:color="auto"/>
            </w:tcBorders>
            <w:shd w:val="clear" w:color="auto" w:fill="auto"/>
            <w:vAlign w:val="center"/>
          </w:tcPr>
          <w:p w14:paraId="29009F81"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Operating Band</w:t>
            </w:r>
          </w:p>
        </w:tc>
        <w:tc>
          <w:tcPr>
            <w:tcW w:w="335" w:type="pct"/>
            <w:vAlign w:val="center"/>
          </w:tcPr>
          <w:p w14:paraId="17F3D7C8"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SCS kHz</w:t>
            </w:r>
          </w:p>
        </w:tc>
        <w:tc>
          <w:tcPr>
            <w:tcW w:w="405" w:type="pct"/>
            <w:shd w:val="clear" w:color="auto" w:fill="auto"/>
            <w:vAlign w:val="center"/>
          </w:tcPr>
          <w:p w14:paraId="00A9C4D0"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5</w:t>
            </w:r>
          </w:p>
          <w:p w14:paraId="0BF01909"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29" w:type="pct"/>
            <w:shd w:val="clear" w:color="auto" w:fill="auto"/>
            <w:vAlign w:val="center"/>
          </w:tcPr>
          <w:p w14:paraId="14FD2DF6"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10</w:t>
            </w:r>
          </w:p>
          <w:p w14:paraId="4FD9047B"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shd w:val="clear" w:color="auto" w:fill="auto"/>
            <w:vAlign w:val="center"/>
          </w:tcPr>
          <w:p w14:paraId="538DB72A"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15</w:t>
            </w:r>
          </w:p>
          <w:p w14:paraId="7EB8AB8F"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shd w:val="clear" w:color="auto" w:fill="auto"/>
            <w:vAlign w:val="center"/>
          </w:tcPr>
          <w:p w14:paraId="0D9A7CF8"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20</w:t>
            </w:r>
          </w:p>
          <w:p w14:paraId="7AB8FED9"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shd w:val="clear" w:color="auto" w:fill="auto"/>
            <w:vAlign w:val="center"/>
          </w:tcPr>
          <w:p w14:paraId="2615B2FC"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25</w:t>
            </w:r>
          </w:p>
          <w:p w14:paraId="2980339B"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vAlign w:val="center"/>
          </w:tcPr>
          <w:p w14:paraId="364894C8"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30 MHz (dBm)</w:t>
            </w:r>
          </w:p>
        </w:tc>
        <w:tc>
          <w:tcPr>
            <w:tcW w:w="405" w:type="pct"/>
            <w:vAlign w:val="center"/>
          </w:tcPr>
          <w:p w14:paraId="19807D79"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35 MHz (dBm)</w:t>
            </w:r>
          </w:p>
        </w:tc>
        <w:tc>
          <w:tcPr>
            <w:tcW w:w="405" w:type="pct"/>
            <w:shd w:val="clear" w:color="auto" w:fill="auto"/>
            <w:vAlign w:val="center"/>
          </w:tcPr>
          <w:p w14:paraId="715A4300"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40</w:t>
            </w:r>
          </w:p>
          <w:p w14:paraId="2EC9521C"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c>
          <w:tcPr>
            <w:tcW w:w="405" w:type="pct"/>
            <w:vAlign w:val="center"/>
          </w:tcPr>
          <w:p w14:paraId="7C5FC06E"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45 MHz (dBm)</w:t>
            </w:r>
          </w:p>
        </w:tc>
        <w:tc>
          <w:tcPr>
            <w:tcW w:w="414" w:type="pct"/>
            <w:vAlign w:val="center"/>
          </w:tcPr>
          <w:p w14:paraId="00662803"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50</w:t>
            </w:r>
          </w:p>
          <w:p w14:paraId="6A19ABDE" w14:textId="77777777" w:rsidR="003869A2" w:rsidRPr="00874A32" w:rsidRDefault="003869A2" w:rsidP="003869A2">
            <w:pPr>
              <w:spacing w:after="0"/>
              <w:jc w:val="center"/>
              <w:rPr>
                <w:rFonts w:ascii="Arial" w:eastAsia="PMingLiU" w:hAnsi="Arial" w:cs="Arial"/>
                <w:b/>
                <w:bCs/>
                <w:sz w:val="18"/>
                <w:szCs w:val="18"/>
                <w:lang w:val="en-US"/>
              </w:rPr>
            </w:pPr>
            <w:r w:rsidRPr="00874A32">
              <w:rPr>
                <w:rFonts w:ascii="Arial" w:eastAsia="PMingLiU" w:hAnsi="Arial" w:cs="Arial"/>
                <w:b/>
                <w:bCs/>
                <w:sz w:val="18"/>
                <w:szCs w:val="18"/>
                <w:lang w:val="en-US"/>
              </w:rPr>
              <w:t>MHz</w:t>
            </w:r>
            <w:r w:rsidRPr="00874A32">
              <w:rPr>
                <w:rFonts w:ascii="Arial" w:eastAsia="PMingLiU" w:hAnsi="Arial" w:cs="Arial"/>
                <w:b/>
                <w:bCs/>
                <w:sz w:val="18"/>
                <w:szCs w:val="18"/>
                <w:lang w:val="en-US"/>
              </w:rPr>
              <w:br/>
              <w:t>(dBm)</w:t>
            </w:r>
          </w:p>
        </w:tc>
      </w:tr>
      <w:tr w:rsidR="003869A2" w:rsidRPr="00874A32" w14:paraId="046063F2" w14:textId="77777777" w:rsidTr="00C863EF">
        <w:trPr>
          <w:trHeight w:val="187"/>
          <w:jc w:val="center"/>
        </w:trPr>
        <w:tc>
          <w:tcPr>
            <w:tcW w:w="582" w:type="pct"/>
            <w:vMerge w:val="restart"/>
            <w:shd w:val="clear" w:color="auto" w:fill="auto"/>
            <w:vAlign w:val="center"/>
          </w:tcPr>
          <w:p w14:paraId="3405B31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n3</w:t>
            </w:r>
          </w:p>
        </w:tc>
        <w:tc>
          <w:tcPr>
            <w:tcW w:w="335" w:type="pct"/>
          </w:tcPr>
          <w:p w14:paraId="59B3FBE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68D3AD8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29" w:type="pct"/>
            <w:shd w:val="clear" w:color="auto" w:fill="auto"/>
          </w:tcPr>
          <w:p w14:paraId="1BB3E68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5F9EEF5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-92.0</w:t>
            </w:r>
          </w:p>
        </w:tc>
        <w:tc>
          <w:tcPr>
            <w:tcW w:w="405" w:type="pct"/>
            <w:shd w:val="clear" w:color="auto" w:fill="auto"/>
          </w:tcPr>
          <w:p w14:paraId="6F513FA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-90.8</w:t>
            </w:r>
          </w:p>
        </w:tc>
        <w:tc>
          <w:tcPr>
            <w:tcW w:w="405" w:type="pct"/>
            <w:shd w:val="clear" w:color="auto" w:fill="auto"/>
          </w:tcPr>
          <w:p w14:paraId="1B03384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-89.7</w:t>
            </w:r>
          </w:p>
        </w:tc>
        <w:tc>
          <w:tcPr>
            <w:tcW w:w="405" w:type="pct"/>
          </w:tcPr>
          <w:p w14:paraId="6593544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-88.9</w:t>
            </w:r>
          </w:p>
        </w:tc>
        <w:tc>
          <w:tcPr>
            <w:tcW w:w="405" w:type="pct"/>
          </w:tcPr>
          <w:p w14:paraId="60145EF6"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088BEE4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-82.3</w:t>
            </w:r>
          </w:p>
        </w:tc>
        <w:tc>
          <w:tcPr>
            <w:tcW w:w="405" w:type="pct"/>
          </w:tcPr>
          <w:p w14:paraId="7B416E70"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1836AB90"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67F3BD8E" w14:textId="77777777" w:rsidTr="00C863EF">
        <w:trPr>
          <w:trHeight w:val="187"/>
          <w:jc w:val="center"/>
        </w:trPr>
        <w:tc>
          <w:tcPr>
            <w:tcW w:w="582" w:type="pct"/>
            <w:vMerge/>
            <w:shd w:val="clear" w:color="auto" w:fill="auto"/>
            <w:vAlign w:val="center"/>
          </w:tcPr>
          <w:p w14:paraId="00E6E9F9"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35AAABA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6F8725D7"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2EC3930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1FED53E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-92.1</w:t>
            </w:r>
          </w:p>
        </w:tc>
        <w:tc>
          <w:tcPr>
            <w:tcW w:w="405" w:type="pct"/>
            <w:shd w:val="clear" w:color="auto" w:fill="auto"/>
          </w:tcPr>
          <w:p w14:paraId="6EB9B51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shd w:val="clear" w:color="auto" w:fill="auto"/>
          </w:tcPr>
          <w:p w14:paraId="656609B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-89.8</w:t>
            </w:r>
          </w:p>
        </w:tc>
        <w:tc>
          <w:tcPr>
            <w:tcW w:w="405" w:type="pct"/>
          </w:tcPr>
          <w:p w14:paraId="168F151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-89.0</w:t>
            </w:r>
          </w:p>
        </w:tc>
        <w:tc>
          <w:tcPr>
            <w:tcW w:w="405" w:type="pct"/>
          </w:tcPr>
          <w:p w14:paraId="0A28A68A"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5489C2C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-82.4</w:t>
            </w:r>
          </w:p>
        </w:tc>
        <w:tc>
          <w:tcPr>
            <w:tcW w:w="405" w:type="pct"/>
          </w:tcPr>
          <w:p w14:paraId="4402A43D"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34637E5E"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124A9FC1" w14:textId="77777777" w:rsidTr="00C863EF">
        <w:trPr>
          <w:trHeight w:val="187"/>
          <w:jc w:val="center"/>
        </w:trPr>
        <w:tc>
          <w:tcPr>
            <w:tcW w:w="582" w:type="pct"/>
            <w:vMerge/>
            <w:tcBorders>
              <w:bottom w:val="single" w:sz="4" w:space="0" w:color="auto"/>
            </w:tcBorders>
            <w:shd w:val="clear" w:color="auto" w:fill="auto"/>
            <w:vAlign w:val="center"/>
          </w:tcPr>
          <w:p w14:paraId="0CBBCF86"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1C15007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6CC01605"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2019A58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p>
        </w:tc>
        <w:tc>
          <w:tcPr>
            <w:tcW w:w="405" w:type="pct"/>
            <w:shd w:val="clear" w:color="auto" w:fill="auto"/>
          </w:tcPr>
          <w:p w14:paraId="12EFA1C8"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-92.4</w:t>
            </w:r>
          </w:p>
        </w:tc>
        <w:tc>
          <w:tcPr>
            <w:tcW w:w="405" w:type="pct"/>
            <w:shd w:val="clear" w:color="auto" w:fill="auto"/>
          </w:tcPr>
          <w:p w14:paraId="0E1E2D8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-91.2</w:t>
            </w:r>
          </w:p>
        </w:tc>
        <w:tc>
          <w:tcPr>
            <w:tcW w:w="405" w:type="pct"/>
            <w:shd w:val="clear" w:color="auto" w:fill="auto"/>
          </w:tcPr>
          <w:p w14:paraId="36C6676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-90.0</w:t>
            </w:r>
          </w:p>
        </w:tc>
        <w:tc>
          <w:tcPr>
            <w:tcW w:w="405" w:type="pct"/>
          </w:tcPr>
          <w:p w14:paraId="74795A1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-89.1</w:t>
            </w:r>
          </w:p>
        </w:tc>
        <w:tc>
          <w:tcPr>
            <w:tcW w:w="405" w:type="pct"/>
          </w:tcPr>
          <w:p w14:paraId="6E83153A"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35D2344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-82.6</w:t>
            </w:r>
          </w:p>
        </w:tc>
        <w:tc>
          <w:tcPr>
            <w:tcW w:w="405" w:type="pct"/>
          </w:tcPr>
          <w:p w14:paraId="5C2D4CE8"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50EC3F71"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18908462" w14:textId="77777777" w:rsidTr="00C863EF">
        <w:trPr>
          <w:trHeight w:val="187"/>
          <w:jc w:val="center"/>
        </w:trPr>
        <w:tc>
          <w:tcPr>
            <w:tcW w:w="582" w:type="pct"/>
            <w:vMerge w:val="restart"/>
            <w:shd w:val="clear" w:color="auto" w:fill="auto"/>
            <w:vAlign w:val="center"/>
          </w:tcPr>
          <w:p w14:paraId="53DF707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n5</w:t>
            </w:r>
          </w:p>
        </w:tc>
        <w:tc>
          <w:tcPr>
            <w:tcW w:w="335" w:type="pct"/>
          </w:tcPr>
          <w:p w14:paraId="3DE9D49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4E8DF63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-98.0</w:t>
            </w:r>
          </w:p>
        </w:tc>
        <w:tc>
          <w:tcPr>
            <w:tcW w:w="429" w:type="pct"/>
            <w:shd w:val="clear" w:color="auto" w:fill="auto"/>
          </w:tcPr>
          <w:p w14:paraId="372B161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-94.8</w:t>
            </w:r>
          </w:p>
        </w:tc>
        <w:tc>
          <w:tcPr>
            <w:tcW w:w="405" w:type="pct"/>
            <w:shd w:val="clear" w:color="auto" w:fill="auto"/>
          </w:tcPr>
          <w:p w14:paraId="0AFA303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shd w:val="clear" w:color="auto" w:fill="auto"/>
          </w:tcPr>
          <w:p w14:paraId="3B19787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-86.8</w:t>
            </w:r>
          </w:p>
        </w:tc>
        <w:tc>
          <w:tcPr>
            <w:tcW w:w="405" w:type="pct"/>
            <w:shd w:val="clear" w:color="auto" w:fill="auto"/>
          </w:tcPr>
          <w:p w14:paraId="5B303591"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6383D391"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53583DFD"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7B4EE45B"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C9B61E9"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1007DC06"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2693C8C0" w14:textId="77777777" w:rsidTr="00C863EF">
        <w:trPr>
          <w:trHeight w:val="187"/>
          <w:jc w:val="center"/>
        </w:trPr>
        <w:tc>
          <w:tcPr>
            <w:tcW w:w="582" w:type="pct"/>
            <w:vMerge/>
            <w:shd w:val="clear" w:color="auto" w:fill="auto"/>
            <w:vAlign w:val="center"/>
          </w:tcPr>
          <w:p w14:paraId="7B3371E6"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7FA57DA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0AD1C470"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2C69B7A8"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6EB77FF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-93.1</w:t>
            </w:r>
          </w:p>
        </w:tc>
        <w:tc>
          <w:tcPr>
            <w:tcW w:w="405" w:type="pct"/>
            <w:shd w:val="clear" w:color="auto" w:fill="auto"/>
          </w:tcPr>
          <w:p w14:paraId="10B63CEC"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-88.6</w:t>
            </w:r>
          </w:p>
        </w:tc>
        <w:tc>
          <w:tcPr>
            <w:tcW w:w="405" w:type="pct"/>
            <w:shd w:val="clear" w:color="auto" w:fill="auto"/>
          </w:tcPr>
          <w:p w14:paraId="3A4BD0C6"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099507C3"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3557706C"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7680BBFE"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43B8FA88"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2A70059B"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3A126E2E" w14:textId="77777777" w:rsidTr="00C863EF">
        <w:trPr>
          <w:trHeight w:val="187"/>
          <w:jc w:val="center"/>
        </w:trPr>
        <w:tc>
          <w:tcPr>
            <w:tcW w:w="582" w:type="pct"/>
            <w:vMerge w:val="restart"/>
            <w:shd w:val="clear" w:color="auto" w:fill="auto"/>
            <w:vAlign w:val="center"/>
          </w:tcPr>
          <w:p w14:paraId="5D4CFFA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w:t>
            </w:r>
            <w:r w:rsidRPr="00874A32">
              <w:rPr>
                <w:rFonts w:ascii="Arial" w:eastAsia="PMingLiU" w:hAnsi="Arial" w:cs="Arial"/>
                <w:sz w:val="18"/>
                <w:szCs w:val="18"/>
                <w:vertAlign w:val="superscript"/>
                <w:lang w:val="en-US"/>
              </w:rPr>
              <w:t>1</w:t>
            </w:r>
          </w:p>
        </w:tc>
        <w:tc>
          <w:tcPr>
            <w:tcW w:w="335" w:type="pct"/>
          </w:tcPr>
          <w:p w14:paraId="6DF7FDC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5DCEEAB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-98.0</w:t>
            </w:r>
          </w:p>
        </w:tc>
        <w:tc>
          <w:tcPr>
            <w:tcW w:w="429" w:type="pct"/>
            <w:shd w:val="clear" w:color="auto" w:fill="auto"/>
          </w:tcPr>
          <w:p w14:paraId="6610712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-94.8</w:t>
            </w:r>
          </w:p>
        </w:tc>
        <w:tc>
          <w:tcPr>
            <w:tcW w:w="405" w:type="pct"/>
            <w:shd w:val="clear" w:color="auto" w:fill="auto"/>
          </w:tcPr>
          <w:p w14:paraId="1FD3031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-93.0</w:t>
            </w:r>
          </w:p>
        </w:tc>
        <w:tc>
          <w:tcPr>
            <w:tcW w:w="405" w:type="pct"/>
            <w:shd w:val="clear" w:color="auto" w:fill="auto"/>
          </w:tcPr>
          <w:p w14:paraId="7D29B21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-91.8</w:t>
            </w:r>
          </w:p>
        </w:tc>
        <w:tc>
          <w:tcPr>
            <w:tcW w:w="405" w:type="pct"/>
            <w:shd w:val="clear" w:color="auto" w:fill="auto"/>
          </w:tcPr>
          <w:p w14:paraId="43A0F89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-90.7</w:t>
            </w:r>
          </w:p>
        </w:tc>
        <w:tc>
          <w:tcPr>
            <w:tcW w:w="405" w:type="pct"/>
          </w:tcPr>
          <w:p w14:paraId="116C83C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-89.9</w:t>
            </w:r>
          </w:p>
        </w:tc>
        <w:tc>
          <w:tcPr>
            <w:tcW w:w="405" w:type="pct"/>
          </w:tcPr>
          <w:p w14:paraId="0B075BFB"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34606FF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-88.6</w:t>
            </w:r>
          </w:p>
        </w:tc>
        <w:tc>
          <w:tcPr>
            <w:tcW w:w="405" w:type="pct"/>
          </w:tcPr>
          <w:p w14:paraId="72B54BDF"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302C99B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-81.5</w:t>
            </w:r>
          </w:p>
        </w:tc>
      </w:tr>
      <w:tr w:rsidR="003869A2" w:rsidRPr="00874A32" w14:paraId="10CD341C" w14:textId="77777777" w:rsidTr="00C863EF">
        <w:trPr>
          <w:trHeight w:val="187"/>
          <w:jc w:val="center"/>
        </w:trPr>
        <w:tc>
          <w:tcPr>
            <w:tcW w:w="582" w:type="pct"/>
            <w:vMerge/>
            <w:shd w:val="clear" w:color="auto" w:fill="auto"/>
            <w:vAlign w:val="center"/>
          </w:tcPr>
          <w:p w14:paraId="7019ACFB"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240E03F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48BAA1B3"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3ADA25B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-95.1</w:t>
            </w:r>
          </w:p>
        </w:tc>
        <w:tc>
          <w:tcPr>
            <w:tcW w:w="405" w:type="pct"/>
            <w:shd w:val="clear" w:color="auto" w:fill="auto"/>
          </w:tcPr>
          <w:p w14:paraId="5DE6E26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-93.1</w:t>
            </w:r>
          </w:p>
        </w:tc>
        <w:tc>
          <w:tcPr>
            <w:tcW w:w="405" w:type="pct"/>
            <w:shd w:val="clear" w:color="auto" w:fill="auto"/>
          </w:tcPr>
          <w:p w14:paraId="7D89923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-92.0</w:t>
            </w:r>
          </w:p>
        </w:tc>
        <w:tc>
          <w:tcPr>
            <w:tcW w:w="405" w:type="pct"/>
            <w:shd w:val="clear" w:color="auto" w:fill="auto"/>
          </w:tcPr>
          <w:p w14:paraId="21BA41C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-90.8</w:t>
            </w:r>
          </w:p>
        </w:tc>
        <w:tc>
          <w:tcPr>
            <w:tcW w:w="405" w:type="pct"/>
          </w:tcPr>
          <w:p w14:paraId="017A89B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-90.0</w:t>
            </w:r>
          </w:p>
        </w:tc>
        <w:tc>
          <w:tcPr>
            <w:tcW w:w="405" w:type="pct"/>
          </w:tcPr>
          <w:p w14:paraId="55023F8B"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524CA05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-88.7</w:t>
            </w:r>
          </w:p>
        </w:tc>
        <w:tc>
          <w:tcPr>
            <w:tcW w:w="405" w:type="pct"/>
          </w:tcPr>
          <w:p w14:paraId="60AF5383"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4123ADB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-81.5</w:t>
            </w:r>
          </w:p>
        </w:tc>
      </w:tr>
      <w:tr w:rsidR="003869A2" w:rsidRPr="00874A32" w14:paraId="5878C9D6" w14:textId="77777777" w:rsidTr="00C863EF">
        <w:trPr>
          <w:trHeight w:val="187"/>
          <w:jc w:val="center"/>
        </w:trPr>
        <w:tc>
          <w:tcPr>
            <w:tcW w:w="582" w:type="pct"/>
            <w:vMerge/>
            <w:tcBorders>
              <w:bottom w:val="single" w:sz="4" w:space="0" w:color="auto"/>
            </w:tcBorders>
            <w:shd w:val="clear" w:color="auto" w:fill="auto"/>
            <w:vAlign w:val="center"/>
          </w:tcPr>
          <w:p w14:paraId="2B54C0BC"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6D72A65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62653538"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5FB793D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-95.5</w:t>
            </w:r>
          </w:p>
        </w:tc>
        <w:tc>
          <w:tcPr>
            <w:tcW w:w="405" w:type="pct"/>
            <w:shd w:val="clear" w:color="auto" w:fill="auto"/>
          </w:tcPr>
          <w:p w14:paraId="20B05C0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-93.4</w:t>
            </w:r>
          </w:p>
        </w:tc>
        <w:tc>
          <w:tcPr>
            <w:tcW w:w="405" w:type="pct"/>
            <w:shd w:val="clear" w:color="auto" w:fill="auto"/>
          </w:tcPr>
          <w:p w14:paraId="28C8459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-92.2</w:t>
            </w:r>
          </w:p>
        </w:tc>
        <w:tc>
          <w:tcPr>
            <w:tcW w:w="405" w:type="pct"/>
            <w:shd w:val="clear" w:color="auto" w:fill="auto"/>
          </w:tcPr>
          <w:p w14:paraId="2622E77C"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tcPr>
          <w:p w14:paraId="24173EE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-90.1</w:t>
            </w:r>
          </w:p>
        </w:tc>
        <w:tc>
          <w:tcPr>
            <w:tcW w:w="405" w:type="pct"/>
          </w:tcPr>
          <w:p w14:paraId="2AD559B2"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55DECE7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-88.9</w:t>
            </w:r>
          </w:p>
        </w:tc>
        <w:tc>
          <w:tcPr>
            <w:tcW w:w="405" w:type="pct"/>
          </w:tcPr>
          <w:p w14:paraId="5FA38C09"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2040293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-81.5</w:t>
            </w:r>
          </w:p>
        </w:tc>
      </w:tr>
      <w:tr w:rsidR="003869A2" w:rsidRPr="00874A32" w14:paraId="562D659E" w14:textId="77777777" w:rsidTr="00C863EF">
        <w:trPr>
          <w:trHeight w:val="187"/>
          <w:jc w:val="center"/>
        </w:trPr>
        <w:tc>
          <w:tcPr>
            <w:tcW w:w="582" w:type="pct"/>
            <w:vMerge w:val="restart"/>
            <w:shd w:val="clear" w:color="auto" w:fill="auto"/>
            <w:vAlign w:val="center"/>
          </w:tcPr>
          <w:p w14:paraId="2CE407C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n8</w:t>
            </w:r>
          </w:p>
        </w:tc>
        <w:tc>
          <w:tcPr>
            <w:tcW w:w="335" w:type="pct"/>
          </w:tcPr>
          <w:p w14:paraId="430C6DB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4ED9ACF8"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29" w:type="pct"/>
            <w:shd w:val="clear" w:color="auto" w:fill="auto"/>
          </w:tcPr>
          <w:p w14:paraId="0FCD755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581C77B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-91.4</w:t>
            </w:r>
          </w:p>
        </w:tc>
        <w:tc>
          <w:tcPr>
            <w:tcW w:w="405" w:type="pct"/>
            <w:shd w:val="clear" w:color="auto" w:fill="auto"/>
          </w:tcPr>
          <w:p w14:paraId="572A1FF1"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-85.8</w:t>
            </w:r>
          </w:p>
        </w:tc>
        <w:tc>
          <w:tcPr>
            <w:tcW w:w="405" w:type="pct"/>
            <w:shd w:val="clear" w:color="auto" w:fill="auto"/>
          </w:tcPr>
          <w:p w14:paraId="061846AF"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6C5C4ACA"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2BAE0F76"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4F93E0E2"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77270EB9"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306CBA22"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276FC9BC" w14:textId="77777777" w:rsidTr="00C863EF">
        <w:trPr>
          <w:trHeight w:val="187"/>
          <w:jc w:val="center"/>
        </w:trPr>
        <w:tc>
          <w:tcPr>
            <w:tcW w:w="582" w:type="pct"/>
            <w:vMerge/>
            <w:shd w:val="clear" w:color="auto" w:fill="auto"/>
            <w:vAlign w:val="center"/>
          </w:tcPr>
          <w:p w14:paraId="26A0523D"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6F7FC0F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131A45D5"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71F5B32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79E6B08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-91.7</w:t>
            </w:r>
          </w:p>
        </w:tc>
        <w:tc>
          <w:tcPr>
            <w:tcW w:w="405" w:type="pct"/>
            <w:shd w:val="clear" w:color="auto" w:fill="auto"/>
          </w:tcPr>
          <w:p w14:paraId="220F822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-87.2</w:t>
            </w:r>
          </w:p>
        </w:tc>
        <w:tc>
          <w:tcPr>
            <w:tcW w:w="405" w:type="pct"/>
            <w:shd w:val="clear" w:color="auto" w:fill="auto"/>
          </w:tcPr>
          <w:p w14:paraId="48014B9E"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74BEB560"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534120EE"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04992A73"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02FE250B"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6ADFD15D"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369D9C5F" w14:textId="77777777" w:rsidTr="00C863EF">
        <w:trPr>
          <w:trHeight w:val="187"/>
          <w:jc w:val="center"/>
        </w:trPr>
        <w:tc>
          <w:tcPr>
            <w:tcW w:w="582" w:type="pct"/>
            <w:vMerge w:val="restart"/>
            <w:shd w:val="clear" w:color="auto" w:fill="auto"/>
            <w:vAlign w:val="center"/>
          </w:tcPr>
          <w:p w14:paraId="2EC08B7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n12</w:t>
            </w:r>
          </w:p>
        </w:tc>
        <w:tc>
          <w:tcPr>
            <w:tcW w:w="335" w:type="pct"/>
          </w:tcPr>
          <w:p w14:paraId="2BB25AD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745406C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29" w:type="pct"/>
            <w:shd w:val="clear" w:color="auto" w:fill="auto"/>
          </w:tcPr>
          <w:p w14:paraId="5694F93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2C2A0681"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-84.0</w:t>
            </w:r>
          </w:p>
        </w:tc>
        <w:tc>
          <w:tcPr>
            <w:tcW w:w="405" w:type="pct"/>
            <w:shd w:val="clear" w:color="auto" w:fill="auto"/>
          </w:tcPr>
          <w:p w14:paraId="634853EF"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68C8E631"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7E33D4FE"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257F0365"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14B1FB8E"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0B0C4377"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7084EDA4"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2EBF98A4" w14:textId="77777777" w:rsidTr="00C863EF">
        <w:trPr>
          <w:trHeight w:val="187"/>
          <w:jc w:val="center"/>
        </w:trPr>
        <w:tc>
          <w:tcPr>
            <w:tcW w:w="582" w:type="pct"/>
            <w:vMerge/>
            <w:shd w:val="clear" w:color="auto" w:fill="auto"/>
            <w:vAlign w:val="center"/>
          </w:tcPr>
          <w:p w14:paraId="5784C2A6"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1B2C47D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0CCD3F1B"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38FA982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00AC8DA8"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-84.1</w:t>
            </w:r>
          </w:p>
        </w:tc>
        <w:tc>
          <w:tcPr>
            <w:tcW w:w="405" w:type="pct"/>
            <w:shd w:val="clear" w:color="auto" w:fill="auto"/>
          </w:tcPr>
          <w:p w14:paraId="76C305F3"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32C823A8"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430CA418"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5700122C"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38C5F994"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E046335"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295EA3D3"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0FCA251B" w14:textId="77777777" w:rsidTr="00C863EF">
        <w:trPr>
          <w:trHeight w:val="187"/>
          <w:jc w:val="center"/>
        </w:trPr>
        <w:tc>
          <w:tcPr>
            <w:tcW w:w="582" w:type="pct"/>
            <w:vMerge w:val="restart"/>
            <w:shd w:val="clear" w:color="auto" w:fill="auto"/>
            <w:vAlign w:val="center"/>
          </w:tcPr>
          <w:p w14:paraId="42FF738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n20</w:t>
            </w:r>
          </w:p>
        </w:tc>
        <w:tc>
          <w:tcPr>
            <w:tcW w:w="335" w:type="pct"/>
          </w:tcPr>
          <w:p w14:paraId="5CFFB691"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590BBF2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29" w:type="pct"/>
            <w:shd w:val="clear" w:color="auto" w:fill="auto"/>
          </w:tcPr>
          <w:p w14:paraId="32B20DC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-93.8</w:t>
            </w:r>
          </w:p>
        </w:tc>
        <w:tc>
          <w:tcPr>
            <w:tcW w:w="405" w:type="pct"/>
            <w:shd w:val="clear" w:color="auto" w:fill="auto"/>
          </w:tcPr>
          <w:p w14:paraId="73C7120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shd w:val="clear" w:color="auto" w:fill="auto"/>
          </w:tcPr>
          <w:p w14:paraId="370BCA7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-89.8</w:t>
            </w:r>
          </w:p>
        </w:tc>
        <w:tc>
          <w:tcPr>
            <w:tcW w:w="405" w:type="pct"/>
            <w:shd w:val="clear" w:color="auto" w:fill="auto"/>
          </w:tcPr>
          <w:p w14:paraId="5A6255E6"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09863445"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7C8FFB20"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3AA20671"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74DDF4CA"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0204DE20"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3C74622A" w14:textId="77777777" w:rsidTr="00C863EF">
        <w:trPr>
          <w:trHeight w:val="187"/>
          <w:jc w:val="center"/>
        </w:trPr>
        <w:tc>
          <w:tcPr>
            <w:tcW w:w="582" w:type="pct"/>
            <w:vMerge/>
            <w:shd w:val="clear" w:color="auto" w:fill="auto"/>
            <w:vAlign w:val="center"/>
          </w:tcPr>
          <w:p w14:paraId="58FE281E"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2955F74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61FCBD67"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37FB0B5C"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-94.1</w:t>
            </w:r>
          </w:p>
        </w:tc>
        <w:tc>
          <w:tcPr>
            <w:tcW w:w="405" w:type="pct"/>
            <w:shd w:val="clear" w:color="auto" w:fill="auto"/>
          </w:tcPr>
          <w:p w14:paraId="34EF945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-91.1</w:t>
            </w:r>
          </w:p>
        </w:tc>
        <w:tc>
          <w:tcPr>
            <w:tcW w:w="405" w:type="pct"/>
            <w:shd w:val="clear" w:color="auto" w:fill="auto"/>
          </w:tcPr>
          <w:p w14:paraId="661A0E1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-90.0</w:t>
            </w:r>
          </w:p>
        </w:tc>
        <w:tc>
          <w:tcPr>
            <w:tcW w:w="405" w:type="pct"/>
            <w:shd w:val="clear" w:color="auto" w:fill="auto"/>
          </w:tcPr>
          <w:p w14:paraId="109A7AD2"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1667933"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234441C4"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0C9BC470"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4ECBB40F"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77C78634"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2CF5BAA4" w14:textId="77777777" w:rsidTr="00C863EF">
        <w:trPr>
          <w:trHeight w:val="187"/>
          <w:jc w:val="center"/>
        </w:trPr>
        <w:tc>
          <w:tcPr>
            <w:tcW w:w="582" w:type="pct"/>
            <w:vMerge w:val="restart"/>
            <w:shd w:val="clear" w:color="auto" w:fill="auto"/>
            <w:vAlign w:val="center"/>
          </w:tcPr>
          <w:p w14:paraId="5F1E57C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n25</w:t>
            </w:r>
          </w:p>
        </w:tc>
        <w:tc>
          <w:tcPr>
            <w:tcW w:w="335" w:type="pct"/>
          </w:tcPr>
          <w:p w14:paraId="2A19526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87B9B6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-96.5</w:t>
            </w:r>
          </w:p>
        </w:tc>
        <w:tc>
          <w:tcPr>
            <w:tcW w:w="429" w:type="pct"/>
            <w:shd w:val="clear" w:color="auto" w:fill="auto"/>
          </w:tcPr>
          <w:p w14:paraId="290591A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-93.3</w:t>
            </w:r>
          </w:p>
        </w:tc>
        <w:tc>
          <w:tcPr>
            <w:tcW w:w="405" w:type="pct"/>
            <w:shd w:val="clear" w:color="auto" w:fill="auto"/>
          </w:tcPr>
          <w:p w14:paraId="55B1F90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-91.5</w:t>
            </w:r>
          </w:p>
        </w:tc>
        <w:tc>
          <w:tcPr>
            <w:tcW w:w="405" w:type="pct"/>
            <w:shd w:val="clear" w:color="auto" w:fill="auto"/>
          </w:tcPr>
          <w:p w14:paraId="27AB6C51"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-90.3</w:t>
            </w:r>
          </w:p>
        </w:tc>
        <w:tc>
          <w:tcPr>
            <w:tcW w:w="405" w:type="pct"/>
            <w:shd w:val="clear" w:color="auto" w:fill="auto"/>
          </w:tcPr>
          <w:p w14:paraId="7667330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-89.3</w:t>
            </w:r>
          </w:p>
        </w:tc>
        <w:tc>
          <w:tcPr>
            <w:tcW w:w="405" w:type="pct"/>
          </w:tcPr>
          <w:p w14:paraId="701E221B"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-82.2</w:t>
            </w:r>
          </w:p>
        </w:tc>
        <w:tc>
          <w:tcPr>
            <w:tcW w:w="405" w:type="pct"/>
          </w:tcPr>
          <w:p w14:paraId="4F0F626A"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1C3F590C"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-79.5</w:t>
            </w:r>
          </w:p>
        </w:tc>
        <w:tc>
          <w:tcPr>
            <w:tcW w:w="405" w:type="pct"/>
          </w:tcPr>
          <w:p w14:paraId="4547E159"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719CF1D0"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6C0B423A" w14:textId="77777777" w:rsidTr="00C863EF">
        <w:trPr>
          <w:trHeight w:val="187"/>
          <w:jc w:val="center"/>
        </w:trPr>
        <w:tc>
          <w:tcPr>
            <w:tcW w:w="582" w:type="pct"/>
            <w:vMerge/>
            <w:shd w:val="clear" w:color="auto" w:fill="auto"/>
            <w:vAlign w:val="center"/>
          </w:tcPr>
          <w:p w14:paraId="6A05E5A4"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7F47AA0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B52CC7E"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327C0B0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-93.6</w:t>
            </w:r>
          </w:p>
        </w:tc>
        <w:tc>
          <w:tcPr>
            <w:tcW w:w="405" w:type="pct"/>
            <w:shd w:val="clear" w:color="auto" w:fill="auto"/>
          </w:tcPr>
          <w:p w14:paraId="5BBF5B1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-91.6</w:t>
            </w:r>
          </w:p>
        </w:tc>
        <w:tc>
          <w:tcPr>
            <w:tcW w:w="405" w:type="pct"/>
            <w:shd w:val="clear" w:color="auto" w:fill="auto"/>
          </w:tcPr>
          <w:p w14:paraId="5715610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-90.5</w:t>
            </w:r>
          </w:p>
        </w:tc>
        <w:tc>
          <w:tcPr>
            <w:tcW w:w="405" w:type="pct"/>
            <w:shd w:val="clear" w:color="auto" w:fill="auto"/>
          </w:tcPr>
          <w:p w14:paraId="6A376EA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-89.4</w:t>
            </w:r>
          </w:p>
        </w:tc>
        <w:tc>
          <w:tcPr>
            <w:tcW w:w="405" w:type="pct"/>
          </w:tcPr>
          <w:p w14:paraId="6B9CF03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-82.3</w:t>
            </w:r>
          </w:p>
        </w:tc>
        <w:tc>
          <w:tcPr>
            <w:tcW w:w="405" w:type="pct"/>
          </w:tcPr>
          <w:p w14:paraId="7EB7FE89"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73ACD38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-79.6</w:t>
            </w:r>
          </w:p>
        </w:tc>
        <w:tc>
          <w:tcPr>
            <w:tcW w:w="405" w:type="pct"/>
          </w:tcPr>
          <w:p w14:paraId="483B51A2"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26B7963C"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52CF6D98" w14:textId="77777777" w:rsidTr="00C863EF">
        <w:trPr>
          <w:trHeight w:val="187"/>
          <w:jc w:val="center"/>
        </w:trPr>
        <w:tc>
          <w:tcPr>
            <w:tcW w:w="582" w:type="pct"/>
            <w:vMerge/>
            <w:tcBorders>
              <w:bottom w:val="single" w:sz="4" w:space="0" w:color="auto"/>
            </w:tcBorders>
            <w:shd w:val="clear" w:color="auto" w:fill="auto"/>
            <w:vAlign w:val="center"/>
          </w:tcPr>
          <w:p w14:paraId="06F8A163"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0B53FF4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3073FB24"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6C76531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125E9058"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-91.9</w:t>
            </w:r>
          </w:p>
        </w:tc>
        <w:tc>
          <w:tcPr>
            <w:tcW w:w="405" w:type="pct"/>
            <w:shd w:val="clear" w:color="auto" w:fill="auto"/>
          </w:tcPr>
          <w:p w14:paraId="50D4448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-90.7</w:t>
            </w:r>
          </w:p>
        </w:tc>
        <w:tc>
          <w:tcPr>
            <w:tcW w:w="405" w:type="pct"/>
            <w:shd w:val="clear" w:color="auto" w:fill="auto"/>
          </w:tcPr>
          <w:p w14:paraId="7A55D09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-89.6</w:t>
            </w:r>
          </w:p>
        </w:tc>
        <w:tc>
          <w:tcPr>
            <w:tcW w:w="405" w:type="pct"/>
          </w:tcPr>
          <w:p w14:paraId="49306A7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-82.4</w:t>
            </w:r>
          </w:p>
        </w:tc>
        <w:tc>
          <w:tcPr>
            <w:tcW w:w="405" w:type="pct"/>
          </w:tcPr>
          <w:p w14:paraId="6170BB21"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3CC7DCC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-79.7</w:t>
            </w:r>
          </w:p>
        </w:tc>
        <w:tc>
          <w:tcPr>
            <w:tcW w:w="405" w:type="pct"/>
          </w:tcPr>
          <w:p w14:paraId="5A6D4E1A"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2E5A21CC"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3C8BB1CA" w14:textId="77777777" w:rsidTr="00C863EF">
        <w:trPr>
          <w:trHeight w:val="187"/>
          <w:jc w:val="center"/>
        </w:trPr>
        <w:tc>
          <w:tcPr>
            <w:tcW w:w="582" w:type="pct"/>
            <w:vMerge w:val="restart"/>
            <w:shd w:val="clear" w:color="auto" w:fill="auto"/>
            <w:vAlign w:val="center"/>
          </w:tcPr>
          <w:p w14:paraId="7AAC3BE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n26</w:t>
            </w:r>
          </w:p>
        </w:tc>
        <w:tc>
          <w:tcPr>
            <w:tcW w:w="335" w:type="pct"/>
          </w:tcPr>
          <w:p w14:paraId="3C83FFE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2EFC8CF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-97.5</w:t>
            </w:r>
            <w:r w:rsidRPr="00874A32">
              <w:rPr>
                <w:rFonts w:ascii="Arial" w:eastAsia="PMingLiU" w:hAnsi="Arial" w:cs="Arial"/>
                <w:sz w:val="18"/>
                <w:szCs w:val="18"/>
                <w:vertAlign w:val="superscript"/>
                <w:lang w:val="en-US"/>
              </w:rPr>
              <w:t>6</w:t>
            </w:r>
          </w:p>
        </w:tc>
        <w:tc>
          <w:tcPr>
            <w:tcW w:w="429" w:type="pct"/>
            <w:shd w:val="clear" w:color="auto" w:fill="auto"/>
          </w:tcPr>
          <w:p w14:paraId="29B9CAD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r w:rsidRPr="00874A32">
              <w:rPr>
                <w:rFonts w:ascii="Arial" w:eastAsia="PMingLiU" w:hAnsi="Arial" w:cs="Arial"/>
                <w:sz w:val="18"/>
                <w:szCs w:val="18"/>
                <w:vertAlign w:val="superscript"/>
                <w:lang w:val="en-US"/>
              </w:rPr>
              <w:t>6</w:t>
            </w:r>
          </w:p>
        </w:tc>
        <w:tc>
          <w:tcPr>
            <w:tcW w:w="405" w:type="pct"/>
            <w:shd w:val="clear" w:color="auto" w:fill="auto"/>
          </w:tcPr>
          <w:p w14:paraId="57A7300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-92.7</w:t>
            </w:r>
            <w:r w:rsidRPr="00874A32">
              <w:rPr>
                <w:rFonts w:ascii="Arial" w:eastAsia="PMingLiU" w:hAnsi="Arial" w:cs="Arial"/>
                <w:sz w:val="18"/>
                <w:szCs w:val="18"/>
                <w:vertAlign w:val="superscript"/>
                <w:lang w:val="en-US"/>
              </w:rPr>
              <w:t>6</w:t>
            </w:r>
          </w:p>
        </w:tc>
        <w:tc>
          <w:tcPr>
            <w:tcW w:w="405" w:type="pct"/>
            <w:shd w:val="clear" w:color="auto" w:fill="auto"/>
          </w:tcPr>
          <w:p w14:paraId="43EB91C1"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-87.6</w:t>
            </w:r>
          </w:p>
        </w:tc>
        <w:tc>
          <w:tcPr>
            <w:tcW w:w="405" w:type="pct"/>
            <w:shd w:val="clear" w:color="auto" w:fill="auto"/>
          </w:tcPr>
          <w:p w14:paraId="3F437EF1"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B69B79F"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41B620F5"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031B3AD0"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46ABEEF1"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4CFA61ED"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248EA5C8" w14:textId="77777777" w:rsidTr="00C863EF">
        <w:trPr>
          <w:trHeight w:val="187"/>
          <w:jc w:val="center"/>
        </w:trPr>
        <w:tc>
          <w:tcPr>
            <w:tcW w:w="582" w:type="pct"/>
            <w:vMerge/>
            <w:tcBorders>
              <w:bottom w:val="single" w:sz="4" w:space="0" w:color="auto"/>
            </w:tcBorders>
            <w:shd w:val="clear" w:color="auto" w:fill="auto"/>
            <w:vAlign w:val="center"/>
          </w:tcPr>
          <w:p w14:paraId="5630736A"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1BC88BF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77AE5021"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7544F42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-94.8</w:t>
            </w:r>
            <w:r w:rsidRPr="00874A32">
              <w:rPr>
                <w:rFonts w:ascii="Arial" w:eastAsia="PMingLiU" w:hAnsi="Arial" w:cs="Arial"/>
                <w:sz w:val="18"/>
                <w:szCs w:val="18"/>
                <w:vertAlign w:val="superscript"/>
                <w:lang w:val="en-US"/>
              </w:rPr>
              <w:t>6</w:t>
            </w:r>
          </w:p>
        </w:tc>
        <w:tc>
          <w:tcPr>
            <w:tcW w:w="405" w:type="pct"/>
            <w:shd w:val="clear" w:color="auto" w:fill="auto"/>
          </w:tcPr>
          <w:p w14:paraId="71585BA7"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-92.7</w:t>
            </w:r>
            <w:r w:rsidRPr="00874A32">
              <w:rPr>
                <w:rFonts w:ascii="Arial" w:eastAsia="PMingLiU" w:hAnsi="Arial" w:cs="Arial"/>
                <w:sz w:val="18"/>
                <w:szCs w:val="18"/>
                <w:vertAlign w:val="superscript"/>
                <w:lang w:val="en-US"/>
              </w:rPr>
              <w:t>6</w:t>
            </w:r>
          </w:p>
        </w:tc>
        <w:tc>
          <w:tcPr>
            <w:tcW w:w="405" w:type="pct"/>
            <w:shd w:val="clear" w:color="auto" w:fill="auto"/>
          </w:tcPr>
          <w:p w14:paraId="65C118DE"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-87.7</w:t>
            </w:r>
          </w:p>
        </w:tc>
        <w:tc>
          <w:tcPr>
            <w:tcW w:w="405" w:type="pct"/>
            <w:shd w:val="clear" w:color="auto" w:fill="auto"/>
          </w:tcPr>
          <w:p w14:paraId="3BE3D896"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2EF8C776"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908D2F6"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0291D9B9"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305A4415"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11F2A41D"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1BDCE87F" w14:textId="77777777" w:rsidTr="00C863EF">
        <w:trPr>
          <w:trHeight w:val="187"/>
          <w:jc w:val="center"/>
        </w:trPr>
        <w:tc>
          <w:tcPr>
            <w:tcW w:w="582" w:type="pct"/>
            <w:vMerge w:val="restart"/>
            <w:shd w:val="clear" w:color="auto" w:fill="auto"/>
            <w:vAlign w:val="center"/>
          </w:tcPr>
          <w:p w14:paraId="0F7ABAC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n28</w:t>
            </w:r>
          </w:p>
        </w:tc>
        <w:tc>
          <w:tcPr>
            <w:tcW w:w="335" w:type="pct"/>
          </w:tcPr>
          <w:p w14:paraId="725D3FCF"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7E65D34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-98.5</w:t>
            </w:r>
          </w:p>
        </w:tc>
        <w:tc>
          <w:tcPr>
            <w:tcW w:w="429" w:type="pct"/>
            <w:shd w:val="clear" w:color="auto" w:fill="auto"/>
          </w:tcPr>
          <w:p w14:paraId="2366EDA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-95.5</w:t>
            </w:r>
          </w:p>
        </w:tc>
        <w:tc>
          <w:tcPr>
            <w:tcW w:w="405" w:type="pct"/>
            <w:shd w:val="clear" w:color="auto" w:fill="auto"/>
          </w:tcPr>
          <w:p w14:paraId="3EB74B8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-93.5</w:t>
            </w:r>
          </w:p>
        </w:tc>
        <w:tc>
          <w:tcPr>
            <w:tcW w:w="405" w:type="pct"/>
            <w:shd w:val="clear" w:color="auto" w:fill="auto"/>
          </w:tcPr>
          <w:p w14:paraId="18D92E3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-90.8</w:t>
            </w:r>
          </w:p>
        </w:tc>
        <w:tc>
          <w:tcPr>
            <w:tcW w:w="405" w:type="pct"/>
            <w:shd w:val="clear" w:color="auto" w:fill="auto"/>
          </w:tcPr>
          <w:p w14:paraId="5ECDF7D3"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EA93451"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-78.5</w:t>
            </w:r>
          </w:p>
        </w:tc>
        <w:tc>
          <w:tcPr>
            <w:tcW w:w="405" w:type="pct"/>
          </w:tcPr>
          <w:p w14:paraId="5C48D905"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71BA8D99"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CD71F4B"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03D84BB4"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68BC3FA5" w14:textId="77777777" w:rsidTr="00C863EF">
        <w:trPr>
          <w:trHeight w:val="187"/>
          <w:jc w:val="center"/>
        </w:trPr>
        <w:tc>
          <w:tcPr>
            <w:tcW w:w="582" w:type="pct"/>
            <w:vMerge/>
            <w:shd w:val="clear" w:color="auto" w:fill="auto"/>
            <w:vAlign w:val="center"/>
          </w:tcPr>
          <w:p w14:paraId="04D01B25"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3EAE071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35532DD0"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5311555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-95.6</w:t>
            </w:r>
          </w:p>
        </w:tc>
        <w:tc>
          <w:tcPr>
            <w:tcW w:w="405" w:type="pct"/>
            <w:shd w:val="clear" w:color="auto" w:fill="auto"/>
          </w:tcPr>
          <w:p w14:paraId="5B0396B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-93.6</w:t>
            </w:r>
          </w:p>
        </w:tc>
        <w:tc>
          <w:tcPr>
            <w:tcW w:w="405" w:type="pct"/>
            <w:shd w:val="clear" w:color="auto" w:fill="auto"/>
          </w:tcPr>
          <w:p w14:paraId="33BAA9F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-91.0</w:t>
            </w:r>
          </w:p>
        </w:tc>
        <w:tc>
          <w:tcPr>
            <w:tcW w:w="405" w:type="pct"/>
            <w:shd w:val="clear" w:color="auto" w:fill="auto"/>
          </w:tcPr>
          <w:p w14:paraId="1B17A314"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74D8062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-78.6</w:t>
            </w:r>
          </w:p>
        </w:tc>
        <w:tc>
          <w:tcPr>
            <w:tcW w:w="405" w:type="pct"/>
          </w:tcPr>
          <w:p w14:paraId="1E705EAF"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57ED1DB0"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3E98D908"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08CAD78F"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64A73CF1" w14:textId="77777777" w:rsidTr="00C863EF">
        <w:trPr>
          <w:trHeight w:val="187"/>
          <w:jc w:val="center"/>
        </w:trPr>
        <w:tc>
          <w:tcPr>
            <w:tcW w:w="582" w:type="pct"/>
            <w:vMerge w:val="restart"/>
            <w:shd w:val="clear" w:color="auto" w:fill="auto"/>
            <w:vAlign w:val="center"/>
          </w:tcPr>
          <w:p w14:paraId="77E1411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n71</w:t>
            </w:r>
          </w:p>
        </w:tc>
        <w:tc>
          <w:tcPr>
            <w:tcW w:w="335" w:type="pct"/>
          </w:tcPr>
          <w:p w14:paraId="178BF896"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6FCC607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-97.2</w:t>
            </w:r>
          </w:p>
        </w:tc>
        <w:tc>
          <w:tcPr>
            <w:tcW w:w="429" w:type="pct"/>
            <w:shd w:val="clear" w:color="auto" w:fill="auto"/>
          </w:tcPr>
          <w:p w14:paraId="0E9E9EF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-94.0</w:t>
            </w:r>
          </w:p>
        </w:tc>
        <w:tc>
          <w:tcPr>
            <w:tcW w:w="405" w:type="pct"/>
            <w:shd w:val="clear" w:color="auto" w:fill="auto"/>
          </w:tcPr>
          <w:p w14:paraId="764601E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-91.6</w:t>
            </w:r>
          </w:p>
        </w:tc>
        <w:tc>
          <w:tcPr>
            <w:tcW w:w="405" w:type="pct"/>
            <w:shd w:val="clear" w:color="auto" w:fill="auto"/>
          </w:tcPr>
          <w:p w14:paraId="76C34138"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-86.0</w:t>
            </w:r>
          </w:p>
        </w:tc>
        <w:tc>
          <w:tcPr>
            <w:tcW w:w="405" w:type="pct"/>
            <w:shd w:val="clear" w:color="auto" w:fill="auto"/>
          </w:tcPr>
          <w:p w14:paraId="3BAA06F1"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04D9204C"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8B8C7CC"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03D59BD4"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34C7C8C4"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6F6DDC3F"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4DDCA0A0" w14:textId="77777777" w:rsidTr="00C863EF">
        <w:trPr>
          <w:trHeight w:val="187"/>
          <w:jc w:val="center"/>
        </w:trPr>
        <w:tc>
          <w:tcPr>
            <w:tcW w:w="582" w:type="pct"/>
            <w:vMerge/>
            <w:shd w:val="clear" w:color="auto" w:fill="auto"/>
            <w:vAlign w:val="center"/>
          </w:tcPr>
          <w:p w14:paraId="7ED9E4A8"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0825EB9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31CB71FF"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64E1065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-94.3</w:t>
            </w:r>
          </w:p>
        </w:tc>
        <w:tc>
          <w:tcPr>
            <w:tcW w:w="405" w:type="pct"/>
            <w:shd w:val="clear" w:color="auto" w:fill="auto"/>
          </w:tcPr>
          <w:p w14:paraId="27BC6AF5"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-91.9</w:t>
            </w:r>
          </w:p>
        </w:tc>
        <w:tc>
          <w:tcPr>
            <w:tcW w:w="405" w:type="pct"/>
            <w:shd w:val="clear" w:color="auto" w:fill="auto"/>
          </w:tcPr>
          <w:p w14:paraId="025FF37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-87.4</w:t>
            </w:r>
          </w:p>
        </w:tc>
        <w:tc>
          <w:tcPr>
            <w:tcW w:w="405" w:type="pct"/>
            <w:shd w:val="clear" w:color="auto" w:fill="auto"/>
          </w:tcPr>
          <w:p w14:paraId="360B5054"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6B158048"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32E72BDD"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698A91BA"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0405819D"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624A0CDF"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3390435B" w14:textId="77777777" w:rsidTr="00C863EF">
        <w:trPr>
          <w:trHeight w:val="187"/>
          <w:jc w:val="center"/>
        </w:trPr>
        <w:tc>
          <w:tcPr>
            <w:tcW w:w="582" w:type="pct"/>
            <w:vMerge w:val="restart"/>
            <w:shd w:val="clear" w:color="auto" w:fill="auto"/>
            <w:vAlign w:val="center"/>
          </w:tcPr>
          <w:p w14:paraId="0C4EC5FC"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n74</w:t>
            </w:r>
            <w:r w:rsidRPr="00874A32">
              <w:rPr>
                <w:rFonts w:ascii="Arial" w:eastAsia="PMingLiU" w:hAnsi="Arial" w:cs="Arial"/>
                <w:sz w:val="18"/>
                <w:szCs w:val="18"/>
                <w:vertAlign w:val="superscript"/>
                <w:lang w:val="en-US"/>
              </w:rPr>
              <w:t>3</w:t>
            </w:r>
          </w:p>
        </w:tc>
        <w:tc>
          <w:tcPr>
            <w:tcW w:w="335" w:type="pct"/>
          </w:tcPr>
          <w:p w14:paraId="450E11C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15</w:t>
            </w:r>
          </w:p>
        </w:tc>
        <w:tc>
          <w:tcPr>
            <w:tcW w:w="405" w:type="pct"/>
            <w:shd w:val="clear" w:color="auto" w:fill="auto"/>
          </w:tcPr>
          <w:p w14:paraId="47CC4F0A"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-99.5</w:t>
            </w:r>
          </w:p>
        </w:tc>
        <w:tc>
          <w:tcPr>
            <w:tcW w:w="429" w:type="pct"/>
            <w:shd w:val="clear" w:color="auto" w:fill="auto"/>
          </w:tcPr>
          <w:p w14:paraId="04010D6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-96.3</w:t>
            </w:r>
          </w:p>
        </w:tc>
        <w:tc>
          <w:tcPr>
            <w:tcW w:w="405" w:type="pct"/>
            <w:shd w:val="clear" w:color="auto" w:fill="auto"/>
          </w:tcPr>
          <w:p w14:paraId="376ACE1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-94.5</w:t>
            </w:r>
          </w:p>
        </w:tc>
        <w:tc>
          <w:tcPr>
            <w:tcW w:w="405" w:type="pct"/>
            <w:shd w:val="clear" w:color="auto" w:fill="auto"/>
          </w:tcPr>
          <w:p w14:paraId="1770A39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-89.3</w:t>
            </w:r>
          </w:p>
        </w:tc>
        <w:tc>
          <w:tcPr>
            <w:tcW w:w="405" w:type="pct"/>
            <w:shd w:val="clear" w:color="auto" w:fill="auto"/>
          </w:tcPr>
          <w:p w14:paraId="573FC465"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445E44E9"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6F867FE6"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15E591EB"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231BA57C"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76A859F7"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660F3D08" w14:textId="77777777" w:rsidTr="00C863EF">
        <w:trPr>
          <w:trHeight w:val="187"/>
          <w:jc w:val="center"/>
        </w:trPr>
        <w:tc>
          <w:tcPr>
            <w:tcW w:w="582" w:type="pct"/>
            <w:vMerge/>
            <w:shd w:val="clear" w:color="auto" w:fill="auto"/>
            <w:vAlign w:val="center"/>
          </w:tcPr>
          <w:p w14:paraId="4074BFD1"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59EF92E2"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30</w:t>
            </w:r>
          </w:p>
        </w:tc>
        <w:tc>
          <w:tcPr>
            <w:tcW w:w="405" w:type="pct"/>
            <w:shd w:val="clear" w:color="auto" w:fill="auto"/>
          </w:tcPr>
          <w:p w14:paraId="56E2DFC3"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58AF18C0"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-96.6</w:t>
            </w:r>
          </w:p>
        </w:tc>
        <w:tc>
          <w:tcPr>
            <w:tcW w:w="405" w:type="pct"/>
            <w:shd w:val="clear" w:color="auto" w:fill="auto"/>
          </w:tcPr>
          <w:p w14:paraId="50556094"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-94.6</w:t>
            </w:r>
          </w:p>
        </w:tc>
        <w:tc>
          <w:tcPr>
            <w:tcW w:w="405" w:type="pct"/>
            <w:shd w:val="clear" w:color="auto" w:fill="auto"/>
          </w:tcPr>
          <w:p w14:paraId="7666FE01"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-89.5</w:t>
            </w:r>
          </w:p>
        </w:tc>
        <w:tc>
          <w:tcPr>
            <w:tcW w:w="405" w:type="pct"/>
            <w:shd w:val="clear" w:color="auto" w:fill="auto"/>
          </w:tcPr>
          <w:p w14:paraId="682B704F"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658081F4"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0E066621"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2688B677"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65CCA8BA"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7771DBEE"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1370F232" w14:textId="77777777" w:rsidTr="00C863EF">
        <w:trPr>
          <w:trHeight w:val="187"/>
          <w:jc w:val="center"/>
        </w:trPr>
        <w:tc>
          <w:tcPr>
            <w:tcW w:w="582" w:type="pct"/>
            <w:vMerge/>
            <w:tcBorders>
              <w:bottom w:val="single" w:sz="4" w:space="0" w:color="auto"/>
            </w:tcBorders>
            <w:shd w:val="clear" w:color="auto" w:fill="auto"/>
            <w:vAlign w:val="center"/>
          </w:tcPr>
          <w:p w14:paraId="71A55A9B" w14:textId="77777777" w:rsidR="003869A2" w:rsidRPr="00874A32" w:rsidRDefault="003869A2" w:rsidP="003869A2">
            <w:pPr>
              <w:spacing w:after="0"/>
              <w:jc w:val="center"/>
              <w:rPr>
                <w:rFonts w:ascii="Arial" w:eastAsia="PMingLiU" w:hAnsi="Arial" w:cs="Arial"/>
                <w:sz w:val="18"/>
                <w:szCs w:val="18"/>
                <w:lang w:val="en-US"/>
              </w:rPr>
            </w:pPr>
          </w:p>
        </w:tc>
        <w:tc>
          <w:tcPr>
            <w:tcW w:w="335" w:type="pct"/>
          </w:tcPr>
          <w:p w14:paraId="6F91F26D"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60</w:t>
            </w:r>
          </w:p>
        </w:tc>
        <w:tc>
          <w:tcPr>
            <w:tcW w:w="405" w:type="pct"/>
            <w:shd w:val="clear" w:color="auto" w:fill="auto"/>
          </w:tcPr>
          <w:p w14:paraId="4D0E4532" w14:textId="77777777" w:rsidR="003869A2" w:rsidRPr="00874A32" w:rsidRDefault="003869A2" w:rsidP="003869A2">
            <w:pPr>
              <w:spacing w:after="0"/>
              <w:jc w:val="center"/>
              <w:rPr>
                <w:rFonts w:ascii="Arial" w:eastAsia="PMingLiU" w:hAnsi="Arial" w:cs="Arial"/>
                <w:sz w:val="18"/>
                <w:szCs w:val="18"/>
                <w:lang w:val="en-US"/>
              </w:rPr>
            </w:pPr>
          </w:p>
        </w:tc>
        <w:tc>
          <w:tcPr>
            <w:tcW w:w="429" w:type="pct"/>
            <w:shd w:val="clear" w:color="auto" w:fill="auto"/>
          </w:tcPr>
          <w:p w14:paraId="378163E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-97.0</w:t>
            </w:r>
          </w:p>
        </w:tc>
        <w:tc>
          <w:tcPr>
            <w:tcW w:w="405" w:type="pct"/>
            <w:shd w:val="clear" w:color="auto" w:fill="auto"/>
          </w:tcPr>
          <w:p w14:paraId="79E2A5D3"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-94.9</w:t>
            </w:r>
          </w:p>
        </w:tc>
        <w:tc>
          <w:tcPr>
            <w:tcW w:w="405" w:type="pct"/>
            <w:shd w:val="clear" w:color="auto" w:fill="auto"/>
          </w:tcPr>
          <w:p w14:paraId="07009B19" w14:textId="77777777" w:rsidR="003869A2" w:rsidRPr="00874A32" w:rsidRDefault="003869A2" w:rsidP="003869A2">
            <w:pPr>
              <w:spacing w:after="0"/>
              <w:jc w:val="center"/>
              <w:rPr>
                <w:rFonts w:ascii="Arial" w:eastAsia="PMingLiU" w:hAnsi="Arial" w:cs="Arial"/>
                <w:sz w:val="18"/>
                <w:szCs w:val="18"/>
                <w:lang w:val="en-US"/>
              </w:rPr>
            </w:pPr>
            <w:r w:rsidRPr="00874A32">
              <w:rPr>
                <w:rFonts w:ascii="Arial" w:eastAsia="PMingLiU" w:hAnsi="Arial" w:cs="Arial"/>
                <w:sz w:val="18"/>
                <w:szCs w:val="18"/>
                <w:lang w:val="en-US"/>
              </w:rPr>
              <w:t>-89.6</w:t>
            </w:r>
          </w:p>
        </w:tc>
        <w:tc>
          <w:tcPr>
            <w:tcW w:w="405" w:type="pct"/>
            <w:shd w:val="clear" w:color="auto" w:fill="auto"/>
          </w:tcPr>
          <w:p w14:paraId="3D4AC2E8"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78241A4A"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C118B30" w14:textId="77777777" w:rsidR="003869A2" w:rsidRPr="00874A32" w:rsidRDefault="003869A2" w:rsidP="003869A2">
            <w:pPr>
              <w:spacing w:after="0"/>
              <w:jc w:val="center"/>
              <w:rPr>
                <w:rFonts w:ascii="Arial" w:eastAsia="PMingLiU" w:hAnsi="Arial" w:cs="Arial"/>
                <w:sz w:val="18"/>
                <w:szCs w:val="18"/>
                <w:lang w:val="en-US"/>
              </w:rPr>
            </w:pPr>
          </w:p>
        </w:tc>
        <w:tc>
          <w:tcPr>
            <w:tcW w:w="405" w:type="pct"/>
            <w:shd w:val="clear" w:color="auto" w:fill="auto"/>
          </w:tcPr>
          <w:p w14:paraId="68155F1E" w14:textId="77777777" w:rsidR="003869A2" w:rsidRPr="00874A32" w:rsidRDefault="003869A2" w:rsidP="003869A2">
            <w:pPr>
              <w:spacing w:after="0"/>
              <w:jc w:val="center"/>
              <w:rPr>
                <w:rFonts w:ascii="Arial" w:eastAsia="PMingLiU" w:hAnsi="Arial" w:cs="Arial"/>
                <w:sz w:val="18"/>
                <w:szCs w:val="18"/>
                <w:lang w:val="en-US"/>
              </w:rPr>
            </w:pPr>
          </w:p>
        </w:tc>
        <w:tc>
          <w:tcPr>
            <w:tcW w:w="405" w:type="pct"/>
          </w:tcPr>
          <w:p w14:paraId="16EEE1F6" w14:textId="77777777" w:rsidR="003869A2" w:rsidRPr="00874A32" w:rsidRDefault="003869A2" w:rsidP="003869A2">
            <w:pPr>
              <w:spacing w:after="0"/>
              <w:jc w:val="center"/>
              <w:rPr>
                <w:rFonts w:ascii="Arial" w:eastAsia="PMingLiU" w:hAnsi="Arial" w:cs="Arial"/>
                <w:sz w:val="18"/>
                <w:szCs w:val="18"/>
                <w:lang w:val="en-US"/>
              </w:rPr>
            </w:pPr>
          </w:p>
        </w:tc>
        <w:tc>
          <w:tcPr>
            <w:tcW w:w="414" w:type="pct"/>
          </w:tcPr>
          <w:p w14:paraId="655F4899" w14:textId="77777777" w:rsidR="003869A2" w:rsidRPr="00874A32" w:rsidRDefault="003869A2" w:rsidP="003869A2">
            <w:pPr>
              <w:spacing w:after="0"/>
              <w:jc w:val="center"/>
              <w:rPr>
                <w:rFonts w:ascii="Arial" w:eastAsia="PMingLiU" w:hAnsi="Arial" w:cs="Arial"/>
                <w:sz w:val="18"/>
                <w:szCs w:val="18"/>
                <w:lang w:val="en-US"/>
              </w:rPr>
            </w:pPr>
          </w:p>
        </w:tc>
      </w:tr>
      <w:tr w:rsidR="003869A2" w:rsidRPr="00874A32" w14:paraId="1E5B7CF3" w14:textId="77777777" w:rsidTr="003869A2">
        <w:trPr>
          <w:trHeight w:val="641"/>
          <w:jc w:val="center"/>
        </w:trPr>
        <w:tc>
          <w:tcPr>
            <w:tcW w:w="5000" w:type="pct"/>
            <w:gridSpan w:val="12"/>
            <w:shd w:val="clear" w:color="auto" w:fill="auto"/>
          </w:tcPr>
          <w:p w14:paraId="082E7E29" w14:textId="77777777" w:rsidR="003869A2" w:rsidRPr="00874A32" w:rsidRDefault="003869A2" w:rsidP="003869A2">
            <w:pPr>
              <w:keepLines/>
              <w:spacing w:after="0"/>
              <w:rPr>
                <w:rFonts w:ascii="Arial" w:hAnsi="Arial"/>
                <w:sz w:val="18"/>
              </w:rPr>
            </w:pPr>
            <w:r w:rsidRPr="00874A32">
              <w:rPr>
                <w:rFonts w:ascii="Arial" w:hAnsi="Arial"/>
                <w:sz w:val="18"/>
              </w:rPr>
              <w:t>NOTE 1:</w:t>
            </w:r>
            <w:r w:rsidRPr="00874A32">
              <w:rPr>
                <w:rFonts w:ascii="Arial" w:hAnsi="Arial"/>
                <w:sz w:val="18"/>
              </w:rPr>
              <w:tab/>
              <w:t>Four Rx antenna ports shall be the baseline for this operating band except for two Rx vehicular UE.</w:t>
            </w:r>
          </w:p>
          <w:p w14:paraId="7AAA9D05" w14:textId="77777777" w:rsidR="003869A2" w:rsidRPr="00874A32" w:rsidRDefault="003869A2" w:rsidP="003869A2">
            <w:pPr>
              <w:keepLines/>
              <w:spacing w:after="0"/>
              <w:rPr>
                <w:rFonts w:ascii="Arial" w:hAnsi="Arial"/>
                <w:sz w:val="18"/>
              </w:rPr>
            </w:pPr>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p>
          <w:p w14:paraId="7E56B682" w14:textId="77777777" w:rsidR="003869A2" w:rsidRPr="00874A32" w:rsidRDefault="003869A2" w:rsidP="003869A2">
            <w:pPr>
              <w:keepLines/>
              <w:spacing w:after="0"/>
              <w:rPr>
                <w:rFonts w:ascii="Arial" w:hAnsi="Arial"/>
                <w:sz w:val="18"/>
              </w:rPr>
            </w:pPr>
            <w:r w:rsidRPr="00874A32">
              <w:rPr>
                <w:rFonts w:ascii="Arial" w:hAnsi="Arial"/>
                <w:sz w:val="18"/>
              </w:rPr>
              <w:t>NOTE 3:</w:t>
            </w:r>
            <w:r w:rsidRPr="00874A32">
              <w:rPr>
                <w:rFonts w:ascii="Arial" w:hAnsi="Arial"/>
                <w:sz w:val="18"/>
              </w:rPr>
              <w:tab/>
              <w:t>The requirement is modified by -0.5 dB when the assigned NR channel bandwidth is confined within 1475.9 - 1510.9 MHz.</w:t>
            </w:r>
          </w:p>
          <w:p w14:paraId="5FA4966E" w14:textId="77777777" w:rsidR="003869A2" w:rsidRPr="00874A32" w:rsidRDefault="003869A2" w:rsidP="003869A2">
            <w:pPr>
              <w:keepLines/>
              <w:spacing w:after="0"/>
              <w:rPr>
                <w:rFonts w:ascii="Arial" w:hAnsi="Arial"/>
                <w:sz w:val="18"/>
              </w:rPr>
            </w:pPr>
            <w:r w:rsidRPr="00874A32">
              <w:rPr>
                <w:rFonts w:ascii="Arial" w:hAnsi="Arial"/>
                <w:sz w:val="18"/>
              </w:rPr>
              <w:t>NOTE 4:</w:t>
            </w:r>
            <w:r w:rsidRPr="00874A32">
              <w:rPr>
                <w:rFonts w:ascii="Arial" w:hAnsi="Arial"/>
                <w:sz w:val="18"/>
              </w:rPr>
              <w:tab/>
              <w:t>Void</w:t>
            </w:r>
          </w:p>
          <w:p w14:paraId="482BE7E1" w14:textId="77777777" w:rsidR="003869A2" w:rsidRPr="00874A32" w:rsidRDefault="003869A2" w:rsidP="003869A2">
            <w:pPr>
              <w:keepLines/>
              <w:spacing w:after="0"/>
              <w:rPr>
                <w:rFonts w:ascii="Arial" w:hAnsi="Arial"/>
                <w:sz w:val="18"/>
              </w:rPr>
            </w:pPr>
            <w:r w:rsidRPr="00874A32">
              <w:rPr>
                <w:rFonts w:ascii="Arial" w:hAnsi="Arial"/>
                <w:sz w:val="18"/>
              </w:rPr>
              <w:t>NOTE 5:</w:t>
            </w:r>
            <w:r w:rsidRPr="00874A32">
              <w:rPr>
                <w:rFonts w:ascii="Arial" w:hAnsi="Arial"/>
                <w:sz w:val="18"/>
              </w:rPr>
              <w:tab/>
              <w:t>Void</w:t>
            </w:r>
          </w:p>
          <w:p w14:paraId="576B8E7C" w14:textId="77777777" w:rsidR="003869A2" w:rsidRPr="00874A32" w:rsidRDefault="003869A2" w:rsidP="003869A2">
            <w:pPr>
              <w:keepLines/>
              <w:spacing w:after="0"/>
              <w:rPr>
                <w:rFonts w:ascii="Arial" w:hAnsi="Arial"/>
                <w:sz w:val="18"/>
              </w:rPr>
            </w:pPr>
            <w:r w:rsidRPr="00874A32">
              <w:rPr>
                <w:rFonts w:ascii="Arial" w:hAnsi="Arial"/>
                <w:sz w:val="18"/>
              </w:rPr>
              <w:t>NOTE 6:</w:t>
            </w:r>
            <w:r w:rsidRPr="00874A32">
              <w:rPr>
                <w:rFonts w:ascii="Arial" w:hAnsi="Arial"/>
                <w:sz w:val="18"/>
              </w:rPr>
              <w:tab/>
              <w:t>Values are modified by -0.5dB when carrier channel BW is between 865MHz and 894MHz.</w:t>
            </w:r>
          </w:p>
          <w:p w14:paraId="54460C87" w14:textId="16C379B6" w:rsidR="003869A2" w:rsidRPr="00874A32" w:rsidRDefault="003869A2" w:rsidP="003869A2">
            <w:pPr>
              <w:keepLines/>
              <w:spacing w:after="0"/>
              <w:rPr>
                <w:rFonts w:ascii="Arial" w:hAnsi="Arial"/>
                <w:sz w:val="18"/>
              </w:rPr>
            </w:pPr>
            <w:r w:rsidRPr="00874A32">
              <w:rPr>
                <w:rFonts w:ascii="Arial" w:hAnsi="Arial"/>
                <w:sz w:val="18"/>
              </w:rPr>
              <w:t>NOTE 7:</w:t>
            </w:r>
            <w:r w:rsidRPr="00874A32">
              <w:rPr>
                <w:rFonts w:ascii="Arial" w:hAnsi="Arial"/>
                <w:sz w:val="18"/>
              </w:rPr>
              <w:tab/>
            </w:r>
            <w:r w:rsidR="009B51AF">
              <w:rPr>
                <w:rFonts w:ascii="Arial" w:hAnsi="Arial" w:cs="Arial"/>
                <w:sz w:val="18"/>
                <w:szCs w:val="18"/>
              </w:rPr>
              <w:t>Void</w:t>
            </w:r>
            <w:r w:rsidRPr="00874A32">
              <w:rPr>
                <w:rFonts w:ascii="Arial" w:hAnsi="Arial" w:cs="Arial"/>
                <w:sz w:val="18"/>
                <w:szCs w:val="18"/>
              </w:rPr>
              <w:t>.</w:t>
            </w:r>
          </w:p>
        </w:tc>
      </w:tr>
    </w:tbl>
    <w:p w14:paraId="7759B399" w14:textId="68761AC3" w:rsidR="00D54809" w:rsidRDefault="00D54809" w:rsidP="00D54809">
      <w:pPr>
        <w:pStyle w:val="Caption"/>
        <w:keepNext/>
        <w:jc w:val="center"/>
      </w:pPr>
      <w:bookmarkStart w:id="11" w:name="_Ref71282253"/>
      <w:r>
        <w:t xml:space="preserve">Table </w:t>
      </w:r>
      <w:r w:rsidR="002C1214">
        <w:rPr>
          <w:noProof/>
        </w:rPr>
        <w:fldChar w:fldCharType="begin"/>
      </w:r>
      <w:r w:rsidR="002C1214">
        <w:rPr>
          <w:noProof/>
        </w:rPr>
        <w:instrText xml:space="preserve"> SEQ Table \* ARABIC </w:instrText>
      </w:r>
      <w:r w:rsidR="002C1214">
        <w:rPr>
          <w:noProof/>
        </w:rPr>
        <w:fldChar w:fldCharType="separate"/>
      </w:r>
      <w:r>
        <w:rPr>
          <w:noProof/>
        </w:rPr>
        <w:t>1</w:t>
      </w:r>
      <w:r w:rsidR="002C1214">
        <w:rPr>
          <w:noProof/>
        </w:rPr>
        <w:fldChar w:fldCharType="end"/>
      </w:r>
      <w:bookmarkEnd w:id="11"/>
      <w:r>
        <w:t xml:space="preserve"> </w:t>
      </w:r>
      <w:r w:rsidRPr="008E1314">
        <w:t>Proposed REFSENS table for FR1 FDD bands</w:t>
      </w:r>
      <w:r>
        <w:t xml:space="preserve"> with MSD.</w:t>
      </w:r>
    </w:p>
    <w:p w14:paraId="59E735F3" w14:textId="77777777" w:rsidR="003869A2" w:rsidRDefault="003869A2" w:rsidP="003869A2">
      <w:pPr>
        <w:jc w:val="both"/>
        <w:rPr>
          <w:lang w:eastAsia="en-US"/>
        </w:rPr>
      </w:pPr>
    </w:p>
    <w:p w14:paraId="40DFDB51" w14:textId="71EFE862" w:rsidR="004C6BDC" w:rsidRPr="00874A32" w:rsidRDefault="004C6BDC" w:rsidP="004C6BDC">
      <w:pPr>
        <w:jc w:val="center"/>
        <w:rPr>
          <w:rFonts w:ascii="Arial" w:eastAsia="PMingLiU" w:hAnsi="Arial" w:cs="Arial"/>
          <w:b/>
          <w:bCs/>
          <w:lang w:val="en-US"/>
        </w:rPr>
      </w:pPr>
      <w:r>
        <w:rPr>
          <w:rFonts w:ascii="Arial" w:hAnsi="Arial" w:cs="Arial"/>
        </w:rPr>
        <w:t xml:space="preserve">   </w:t>
      </w:r>
      <w:r w:rsidRPr="00874A32">
        <w:rPr>
          <w:rFonts w:ascii="Arial" w:eastAsia="PMingLiU" w:hAnsi="Arial" w:cs="Arial"/>
          <w:b/>
          <w:bCs/>
          <w:lang w:val="en-US"/>
        </w:rPr>
        <w:t>Table 7.3.2-1b: Two antenna port reference sensitivity QPSK P</w:t>
      </w:r>
      <w:r w:rsidRPr="00874A32">
        <w:rPr>
          <w:rFonts w:ascii="Arial" w:eastAsia="PMingLiU" w:hAnsi="Arial" w:cs="Arial"/>
          <w:b/>
          <w:bCs/>
          <w:vertAlign w:val="subscript"/>
          <w:lang w:val="en-US"/>
        </w:rPr>
        <w:t>REFSENS</w:t>
      </w:r>
    </w:p>
    <w:tbl>
      <w:tblPr>
        <w:tblStyle w:val="TableGrid2"/>
        <w:tblW w:w="8648" w:type="dxa"/>
        <w:jc w:val="center"/>
        <w:tblLook w:val="04A0" w:firstRow="1" w:lastRow="0" w:firstColumn="1" w:lastColumn="0" w:noHBand="0" w:noVBand="1"/>
      </w:tblPr>
      <w:tblGrid>
        <w:gridCol w:w="1067"/>
        <w:gridCol w:w="587"/>
        <w:gridCol w:w="3870"/>
        <w:gridCol w:w="2275"/>
        <w:gridCol w:w="849"/>
      </w:tblGrid>
      <w:tr w:rsidR="00B20F74" w:rsidRPr="00874A32" w14:paraId="41C642E7" w14:textId="0CFE08F6" w:rsidTr="00AF5C51">
        <w:trPr>
          <w:jc w:val="center"/>
        </w:trPr>
        <w:tc>
          <w:tcPr>
            <w:tcW w:w="7799" w:type="dxa"/>
            <w:gridSpan w:val="4"/>
            <w:vAlign w:val="center"/>
          </w:tcPr>
          <w:p w14:paraId="66ED89A4" w14:textId="77777777" w:rsidR="00B20F74" w:rsidRPr="00874A32" w:rsidRDefault="00B20F74" w:rsidP="00AF5C51">
            <w:pPr>
              <w:spacing w:after="0"/>
              <w:jc w:val="center"/>
              <w:rPr>
                <w:rFonts w:ascii="Arial" w:hAnsi="Arial" w:cs="Arial"/>
                <w:b/>
                <w:bCs/>
                <w:sz w:val="18"/>
                <w:szCs w:val="18"/>
                <w:lang w:eastAsia="zh-TW"/>
              </w:rPr>
            </w:pPr>
            <w:r w:rsidRPr="00874A32">
              <w:rPr>
                <w:rFonts w:ascii="Arial" w:hAnsi="Arial" w:cs="Arial"/>
                <w:b/>
                <w:bCs/>
                <w:sz w:val="18"/>
                <w:szCs w:val="18"/>
                <w:lang w:eastAsia="zh-TW"/>
              </w:rPr>
              <w:t>Operating band / SCS / Channel bandwidth / REFSENS</w:t>
            </w:r>
          </w:p>
        </w:tc>
        <w:tc>
          <w:tcPr>
            <w:tcW w:w="849" w:type="dxa"/>
            <w:vAlign w:val="center"/>
          </w:tcPr>
          <w:p w14:paraId="08AA7CD1" w14:textId="77777777" w:rsidR="00B20F74" w:rsidRPr="00874A32" w:rsidRDefault="00B20F74" w:rsidP="00AF5C51">
            <w:pPr>
              <w:spacing w:after="0"/>
              <w:jc w:val="center"/>
              <w:rPr>
                <w:rFonts w:ascii="Arial" w:hAnsi="Arial" w:cs="Arial"/>
                <w:b/>
                <w:bCs/>
                <w:sz w:val="18"/>
                <w:szCs w:val="18"/>
                <w:lang w:eastAsia="zh-TW"/>
              </w:rPr>
            </w:pPr>
          </w:p>
        </w:tc>
      </w:tr>
      <w:tr w:rsidR="00B20F74" w:rsidRPr="00874A32" w14:paraId="5FDD56E0" w14:textId="0F83214A" w:rsidTr="00AF5C51">
        <w:trPr>
          <w:jc w:val="center"/>
        </w:trPr>
        <w:tc>
          <w:tcPr>
            <w:tcW w:w="1067" w:type="dxa"/>
            <w:vAlign w:val="center"/>
          </w:tcPr>
          <w:p w14:paraId="6E016817" w14:textId="77777777" w:rsidR="00B20F74" w:rsidRPr="00874A32" w:rsidRDefault="00B20F74" w:rsidP="00AF5C51">
            <w:pPr>
              <w:spacing w:after="0"/>
              <w:jc w:val="center"/>
              <w:rPr>
                <w:rFonts w:ascii="Arial" w:hAnsi="Arial" w:cs="Arial"/>
                <w:b/>
                <w:bCs/>
                <w:sz w:val="18"/>
                <w:szCs w:val="18"/>
                <w:lang w:eastAsia="zh-TW"/>
              </w:rPr>
            </w:pPr>
            <w:r w:rsidRPr="00874A32">
              <w:rPr>
                <w:rFonts w:ascii="Arial" w:hAnsi="Arial" w:cs="Arial"/>
                <w:b/>
                <w:bCs/>
                <w:sz w:val="18"/>
                <w:szCs w:val="18"/>
                <w:lang w:eastAsia="zh-TW"/>
              </w:rPr>
              <w:t>Operating band</w:t>
            </w:r>
          </w:p>
        </w:tc>
        <w:tc>
          <w:tcPr>
            <w:tcW w:w="587" w:type="dxa"/>
            <w:vAlign w:val="center"/>
          </w:tcPr>
          <w:p w14:paraId="470321D5" w14:textId="77777777" w:rsidR="00B20F74" w:rsidRPr="00874A32" w:rsidRDefault="00B20F74" w:rsidP="00AF5C51">
            <w:pPr>
              <w:spacing w:after="0"/>
              <w:jc w:val="center"/>
              <w:rPr>
                <w:rFonts w:ascii="Arial" w:hAnsi="Arial" w:cs="Arial"/>
                <w:b/>
                <w:bCs/>
                <w:sz w:val="18"/>
                <w:szCs w:val="18"/>
                <w:lang w:eastAsia="zh-TW"/>
              </w:rPr>
            </w:pPr>
            <w:r w:rsidRPr="00874A32">
              <w:rPr>
                <w:rFonts w:ascii="Arial" w:hAnsi="Arial" w:cs="Arial"/>
                <w:b/>
                <w:bCs/>
                <w:sz w:val="18"/>
                <w:szCs w:val="18"/>
                <w:lang w:eastAsia="zh-TW"/>
              </w:rPr>
              <w:t>SCS</w:t>
            </w:r>
          </w:p>
          <w:p w14:paraId="5E35BC5F" w14:textId="77777777" w:rsidR="00B20F74" w:rsidRPr="00874A32" w:rsidRDefault="00B20F74" w:rsidP="00AF5C51">
            <w:pPr>
              <w:spacing w:after="0"/>
              <w:jc w:val="center"/>
              <w:rPr>
                <w:rFonts w:ascii="Arial" w:hAnsi="Arial" w:cs="Arial"/>
                <w:b/>
                <w:bCs/>
                <w:sz w:val="18"/>
                <w:szCs w:val="18"/>
                <w:lang w:eastAsia="zh-TW"/>
              </w:rPr>
            </w:pPr>
            <w:r w:rsidRPr="00874A32">
              <w:rPr>
                <w:rFonts w:ascii="Arial" w:hAnsi="Arial" w:cs="Arial"/>
                <w:b/>
                <w:bCs/>
                <w:sz w:val="18"/>
                <w:szCs w:val="18"/>
                <w:lang w:eastAsia="zh-TW"/>
              </w:rPr>
              <w:t>kHz</w:t>
            </w:r>
          </w:p>
        </w:tc>
        <w:tc>
          <w:tcPr>
            <w:tcW w:w="3870" w:type="dxa"/>
            <w:vAlign w:val="center"/>
          </w:tcPr>
          <w:p w14:paraId="4E887A1A" w14:textId="77777777" w:rsidR="00B20F74" w:rsidRPr="00874A32" w:rsidRDefault="00B20F74" w:rsidP="00AF5C51">
            <w:pPr>
              <w:spacing w:after="0"/>
              <w:jc w:val="center"/>
              <w:rPr>
                <w:rFonts w:ascii="Arial" w:hAnsi="Arial" w:cs="Arial"/>
                <w:b/>
                <w:bCs/>
                <w:sz w:val="18"/>
                <w:szCs w:val="18"/>
                <w:lang w:eastAsia="zh-TW"/>
              </w:rPr>
            </w:pPr>
            <w:r w:rsidRPr="00874A32">
              <w:rPr>
                <w:rFonts w:ascii="Arial" w:hAnsi="Arial" w:cs="Arial"/>
                <w:b/>
                <w:bCs/>
                <w:sz w:val="18"/>
                <w:szCs w:val="18"/>
                <w:lang w:eastAsia="zh-TW"/>
              </w:rPr>
              <w:t>Channel bandwidth (MHz)</w:t>
            </w:r>
          </w:p>
        </w:tc>
        <w:tc>
          <w:tcPr>
            <w:tcW w:w="2275" w:type="dxa"/>
            <w:vAlign w:val="center"/>
          </w:tcPr>
          <w:p w14:paraId="64C11F5E" w14:textId="77777777" w:rsidR="00B20F74" w:rsidRPr="00874A32" w:rsidRDefault="00B20F74" w:rsidP="00AF5C51">
            <w:pPr>
              <w:spacing w:after="0"/>
              <w:jc w:val="center"/>
              <w:rPr>
                <w:rFonts w:ascii="Arial" w:hAnsi="Arial" w:cs="Arial"/>
                <w:b/>
                <w:bCs/>
                <w:sz w:val="18"/>
                <w:szCs w:val="18"/>
                <w:lang w:eastAsia="zh-TW"/>
              </w:rPr>
            </w:pPr>
            <w:r w:rsidRPr="00874A32">
              <w:rPr>
                <w:rFonts w:ascii="Arial" w:hAnsi="Arial" w:cs="Arial"/>
                <w:b/>
                <w:bCs/>
                <w:sz w:val="18"/>
                <w:szCs w:val="18"/>
                <w:lang w:eastAsia="zh-TW"/>
              </w:rPr>
              <w:t>REFSENS (dBm)</w:t>
            </w:r>
            <w:r w:rsidRPr="00874A32">
              <w:rPr>
                <w:rFonts w:ascii="Arial" w:hAnsi="Arial" w:cs="Arial"/>
                <w:b/>
                <w:bCs/>
                <w:sz w:val="18"/>
                <w:szCs w:val="18"/>
                <w:vertAlign w:val="superscript"/>
                <w:lang w:eastAsia="zh-TW"/>
              </w:rPr>
              <w:t>8</w:t>
            </w:r>
          </w:p>
        </w:tc>
        <w:tc>
          <w:tcPr>
            <w:tcW w:w="849" w:type="dxa"/>
            <w:vAlign w:val="center"/>
          </w:tcPr>
          <w:p w14:paraId="34A0D2AC" w14:textId="09E30F4F" w:rsidR="00B20F74" w:rsidRPr="00B20F74" w:rsidRDefault="00B20F74" w:rsidP="00AF5C51">
            <w:pPr>
              <w:spacing w:after="0"/>
              <w:jc w:val="center"/>
              <w:rPr>
                <w:rFonts w:ascii="Arial" w:hAnsi="Arial" w:cs="Arial"/>
                <w:b/>
                <w:bCs/>
                <w:sz w:val="18"/>
                <w:szCs w:val="18"/>
                <w:lang w:eastAsia="zh-TW"/>
              </w:rPr>
            </w:pPr>
            <w:r w:rsidRPr="00B20F74">
              <w:rPr>
                <w:rFonts w:ascii="Arial" w:hAnsi="Arial" w:cs="Arial"/>
                <w:b/>
                <w:sz w:val="18"/>
              </w:rPr>
              <w:t>Duplex Mode</w:t>
            </w:r>
          </w:p>
        </w:tc>
      </w:tr>
      <w:tr w:rsidR="00AF5C51" w:rsidRPr="00874A32" w14:paraId="1F29F058" w14:textId="77777777" w:rsidTr="00AF5C51">
        <w:trPr>
          <w:jc w:val="center"/>
        </w:trPr>
        <w:tc>
          <w:tcPr>
            <w:tcW w:w="1067" w:type="dxa"/>
            <w:vMerge w:val="restart"/>
            <w:vAlign w:val="center"/>
          </w:tcPr>
          <w:p w14:paraId="7B0EF147" w14:textId="6B41DA66" w:rsidR="00AF5C51" w:rsidRPr="00874A32" w:rsidRDefault="00AF5C51" w:rsidP="00AF5C51">
            <w:pPr>
              <w:spacing w:after="0"/>
              <w:jc w:val="center"/>
              <w:rPr>
                <w:rFonts w:ascii="Arial" w:hAnsi="Arial" w:cs="Arial"/>
                <w:sz w:val="18"/>
                <w:szCs w:val="18"/>
                <w:lang w:eastAsia="zh-TW"/>
              </w:rPr>
            </w:pPr>
            <w:r>
              <w:rPr>
                <w:rFonts w:ascii="Arial" w:hAnsi="Arial" w:cs="Arial"/>
                <w:sz w:val="18"/>
                <w:szCs w:val="18"/>
                <w:lang w:eastAsia="zh-TW"/>
              </w:rPr>
              <w:t>n1</w:t>
            </w:r>
          </w:p>
        </w:tc>
        <w:tc>
          <w:tcPr>
            <w:tcW w:w="587" w:type="dxa"/>
            <w:vAlign w:val="center"/>
          </w:tcPr>
          <w:p w14:paraId="074B3D4A" w14:textId="67F8A2F3" w:rsidR="00AF5C51" w:rsidRPr="00874A32" w:rsidRDefault="00AF5C51" w:rsidP="00AF5C51">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C7AE32C" w14:textId="1E29AA4E" w:rsidR="00AF5C51" w:rsidRPr="00874A32" w:rsidRDefault="00AF5C51" w:rsidP="00AF5C51">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2275" w:type="dxa"/>
            <w:vAlign w:val="center"/>
          </w:tcPr>
          <w:p w14:paraId="4169FE07" w14:textId="73AA713D" w:rsidR="00AF5C51" w:rsidRPr="00874A32" w:rsidRDefault="00AF5C51" w:rsidP="00AF5C51">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1A4333E1" w14:textId="2071F674" w:rsidR="00AF5C51" w:rsidRPr="00874A32" w:rsidRDefault="00AF5C51" w:rsidP="00AF5C51">
            <w:pPr>
              <w:spacing w:after="0"/>
              <w:jc w:val="center"/>
              <w:rPr>
                <w:rFonts w:ascii="Arial" w:hAnsi="Arial" w:cs="Arial"/>
                <w:sz w:val="18"/>
                <w:szCs w:val="18"/>
                <w:lang w:eastAsia="zh-TW"/>
              </w:rPr>
            </w:pPr>
            <w:r>
              <w:rPr>
                <w:rFonts w:ascii="Arial" w:hAnsi="Arial" w:cs="Arial"/>
                <w:sz w:val="18"/>
                <w:szCs w:val="18"/>
                <w:lang w:eastAsia="zh-TW"/>
              </w:rPr>
              <w:t>FDD</w:t>
            </w:r>
          </w:p>
        </w:tc>
      </w:tr>
      <w:tr w:rsidR="00AF5C51" w:rsidRPr="00874A32" w14:paraId="31325750" w14:textId="77777777" w:rsidTr="00AF5C51">
        <w:trPr>
          <w:jc w:val="center"/>
        </w:trPr>
        <w:tc>
          <w:tcPr>
            <w:tcW w:w="1067" w:type="dxa"/>
            <w:vMerge/>
            <w:vAlign w:val="center"/>
          </w:tcPr>
          <w:p w14:paraId="55F1B570" w14:textId="77777777" w:rsidR="00AF5C51" w:rsidRPr="00874A32" w:rsidRDefault="00AF5C51" w:rsidP="00AF5C51">
            <w:pPr>
              <w:spacing w:after="0"/>
              <w:jc w:val="center"/>
              <w:rPr>
                <w:rFonts w:ascii="Arial" w:hAnsi="Arial" w:cs="Arial"/>
                <w:sz w:val="18"/>
                <w:szCs w:val="18"/>
                <w:lang w:eastAsia="zh-TW"/>
              </w:rPr>
            </w:pPr>
          </w:p>
        </w:tc>
        <w:tc>
          <w:tcPr>
            <w:tcW w:w="587" w:type="dxa"/>
            <w:vAlign w:val="center"/>
          </w:tcPr>
          <w:p w14:paraId="34CA6E2B" w14:textId="48903AF7" w:rsidR="00AF5C51" w:rsidRPr="00874A32" w:rsidRDefault="00AF5C51" w:rsidP="00AF5C51">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4F13159" w14:textId="3F773E3D" w:rsidR="00AF5C51" w:rsidRPr="00874A32" w:rsidRDefault="00AF5C51" w:rsidP="00AF5C51">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43FF1958" w14:textId="6CC724FF" w:rsidR="00AF5C51" w:rsidRPr="00874A32" w:rsidRDefault="00AF5C51" w:rsidP="00AF5C51">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2C7C2208" w14:textId="77777777" w:rsidR="00AF5C51" w:rsidRPr="00874A32" w:rsidRDefault="00AF5C51" w:rsidP="00AF5C51">
            <w:pPr>
              <w:spacing w:after="0"/>
              <w:jc w:val="center"/>
              <w:rPr>
                <w:rFonts w:ascii="Arial" w:hAnsi="Arial" w:cs="Arial"/>
                <w:sz w:val="18"/>
                <w:szCs w:val="18"/>
                <w:lang w:eastAsia="zh-TW"/>
              </w:rPr>
            </w:pPr>
          </w:p>
        </w:tc>
      </w:tr>
      <w:tr w:rsidR="00AF5C51" w:rsidRPr="00874A32" w14:paraId="4833DD28" w14:textId="77777777" w:rsidTr="00AF5C51">
        <w:trPr>
          <w:jc w:val="center"/>
        </w:trPr>
        <w:tc>
          <w:tcPr>
            <w:tcW w:w="1067" w:type="dxa"/>
            <w:vMerge/>
            <w:vAlign w:val="center"/>
          </w:tcPr>
          <w:p w14:paraId="083EA6B4" w14:textId="77777777" w:rsidR="00AF5C51" w:rsidRPr="00874A32" w:rsidRDefault="00AF5C51" w:rsidP="00AF5C51">
            <w:pPr>
              <w:spacing w:after="0"/>
              <w:jc w:val="center"/>
              <w:rPr>
                <w:rFonts w:ascii="Arial" w:hAnsi="Arial" w:cs="Arial"/>
                <w:sz w:val="18"/>
                <w:szCs w:val="18"/>
                <w:lang w:eastAsia="zh-TW"/>
              </w:rPr>
            </w:pPr>
          </w:p>
        </w:tc>
        <w:tc>
          <w:tcPr>
            <w:tcW w:w="587" w:type="dxa"/>
            <w:vAlign w:val="center"/>
          </w:tcPr>
          <w:p w14:paraId="668DEA15" w14:textId="6032E4C7" w:rsidR="00AF5C51" w:rsidRPr="00874A32" w:rsidRDefault="00AF5C51" w:rsidP="00AF5C51">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6D5A0549" w14:textId="5C9B8413" w:rsidR="00AF5C51" w:rsidRPr="00874A32" w:rsidRDefault="00AF5C51" w:rsidP="00AF5C51">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3189C3AC" w14:textId="2EE343F2" w:rsidR="00AF5C51" w:rsidRPr="00874A32" w:rsidRDefault="00AF5C51" w:rsidP="00AF5C51">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0D246498" w14:textId="77777777" w:rsidR="00AF5C51" w:rsidRPr="00874A32" w:rsidRDefault="00AF5C51" w:rsidP="00AF5C51">
            <w:pPr>
              <w:spacing w:after="0"/>
              <w:jc w:val="center"/>
              <w:rPr>
                <w:rFonts w:ascii="Arial" w:hAnsi="Arial" w:cs="Arial"/>
                <w:sz w:val="18"/>
                <w:szCs w:val="18"/>
                <w:lang w:eastAsia="zh-TW"/>
              </w:rPr>
            </w:pPr>
          </w:p>
        </w:tc>
      </w:tr>
      <w:tr w:rsidR="005B058B" w:rsidRPr="00874A32" w14:paraId="38B0E413" w14:textId="77777777" w:rsidTr="00AF5C51">
        <w:trPr>
          <w:jc w:val="center"/>
        </w:trPr>
        <w:tc>
          <w:tcPr>
            <w:tcW w:w="1067" w:type="dxa"/>
            <w:vMerge w:val="restart"/>
            <w:vAlign w:val="center"/>
          </w:tcPr>
          <w:p w14:paraId="0F06CF47" w14:textId="4331AFCB"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n2</w:t>
            </w:r>
          </w:p>
        </w:tc>
        <w:tc>
          <w:tcPr>
            <w:tcW w:w="587" w:type="dxa"/>
            <w:vAlign w:val="center"/>
          </w:tcPr>
          <w:p w14:paraId="134A8FF7" w14:textId="2BAB2A19"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E81C0E9" w14:textId="285F14BD"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vAlign w:val="center"/>
          </w:tcPr>
          <w:p w14:paraId="42D27DBD" w14:textId="1E436ED5"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98</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02EA65C" w14:textId="2A12D5CE"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FDD</w:t>
            </w:r>
          </w:p>
        </w:tc>
      </w:tr>
      <w:tr w:rsidR="005B058B" w:rsidRPr="00874A32" w14:paraId="79CAA308" w14:textId="77777777" w:rsidTr="00AF5C51">
        <w:trPr>
          <w:jc w:val="center"/>
        </w:trPr>
        <w:tc>
          <w:tcPr>
            <w:tcW w:w="1067" w:type="dxa"/>
            <w:vMerge/>
            <w:vAlign w:val="center"/>
          </w:tcPr>
          <w:p w14:paraId="34C15104" w14:textId="77777777" w:rsidR="005B058B" w:rsidRPr="00874A32" w:rsidRDefault="005B058B" w:rsidP="005B058B">
            <w:pPr>
              <w:spacing w:after="0"/>
              <w:jc w:val="center"/>
              <w:rPr>
                <w:rFonts w:ascii="Arial" w:hAnsi="Arial" w:cs="Arial"/>
                <w:sz w:val="18"/>
                <w:szCs w:val="18"/>
                <w:lang w:eastAsia="zh-TW"/>
              </w:rPr>
            </w:pPr>
          </w:p>
        </w:tc>
        <w:tc>
          <w:tcPr>
            <w:tcW w:w="587" w:type="dxa"/>
            <w:vAlign w:val="center"/>
          </w:tcPr>
          <w:p w14:paraId="774DD786" w14:textId="607AD9DF"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00521E0E" w14:textId="62AB5692"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6957A1A0" w14:textId="1BFFB6BA"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5</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61E06D36" w14:textId="77777777" w:rsidR="005B058B" w:rsidRPr="00874A32" w:rsidRDefault="005B058B" w:rsidP="005B058B">
            <w:pPr>
              <w:spacing w:after="0"/>
              <w:jc w:val="center"/>
              <w:rPr>
                <w:rFonts w:ascii="Arial" w:hAnsi="Arial" w:cs="Arial"/>
                <w:sz w:val="18"/>
                <w:szCs w:val="18"/>
                <w:lang w:eastAsia="zh-TW"/>
              </w:rPr>
            </w:pPr>
          </w:p>
        </w:tc>
      </w:tr>
      <w:tr w:rsidR="005B058B" w:rsidRPr="00874A32" w14:paraId="0EE93A14" w14:textId="77777777" w:rsidTr="00AF5C51">
        <w:trPr>
          <w:jc w:val="center"/>
        </w:trPr>
        <w:tc>
          <w:tcPr>
            <w:tcW w:w="1067" w:type="dxa"/>
            <w:vMerge/>
            <w:vAlign w:val="center"/>
          </w:tcPr>
          <w:p w14:paraId="647F9CAA" w14:textId="77777777" w:rsidR="005B058B" w:rsidRPr="00874A32" w:rsidRDefault="005B058B" w:rsidP="005B058B">
            <w:pPr>
              <w:spacing w:after="0"/>
              <w:jc w:val="center"/>
              <w:rPr>
                <w:rFonts w:ascii="Arial" w:hAnsi="Arial" w:cs="Arial"/>
                <w:sz w:val="18"/>
                <w:szCs w:val="18"/>
                <w:lang w:eastAsia="zh-TW"/>
              </w:rPr>
            </w:pPr>
          </w:p>
        </w:tc>
        <w:tc>
          <w:tcPr>
            <w:tcW w:w="587" w:type="dxa"/>
            <w:vAlign w:val="center"/>
          </w:tcPr>
          <w:p w14:paraId="0EAA20CB" w14:textId="64052337"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2FB8C8F7" w14:textId="62251CEB"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5F026E91" w14:textId="3C11ACC7"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5</w:t>
            </w:r>
            <w:r w:rsidRPr="00874A32">
              <w:rPr>
                <w:rFonts w:ascii="Arial" w:hAnsi="Arial" w:cs="Arial"/>
                <w:sz w:val="18"/>
                <w:szCs w:val="18"/>
                <w:lang w:eastAsia="zh-TW"/>
              </w:rPr>
              <w:t>.5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7B588B69" w14:textId="77777777" w:rsidR="005B058B" w:rsidRPr="00874A32" w:rsidRDefault="005B058B" w:rsidP="005B058B">
            <w:pPr>
              <w:spacing w:after="0"/>
              <w:jc w:val="center"/>
              <w:rPr>
                <w:rFonts w:ascii="Arial" w:hAnsi="Arial" w:cs="Arial"/>
                <w:sz w:val="18"/>
                <w:szCs w:val="18"/>
                <w:lang w:eastAsia="zh-TW"/>
              </w:rPr>
            </w:pPr>
          </w:p>
        </w:tc>
      </w:tr>
      <w:tr w:rsidR="005B058B" w:rsidRPr="00874A32" w14:paraId="26DE39D8" w14:textId="77777777" w:rsidTr="00AF5C51">
        <w:trPr>
          <w:jc w:val="center"/>
        </w:trPr>
        <w:tc>
          <w:tcPr>
            <w:tcW w:w="1067" w:type="dxa"/>
            <w:vMerge w:val="restart"/>
            <w:vAlign w:val="center"/>
          </w:tcPr>
          <w:p w14:paraId="4F9C7D9D" w14:textId="64A862AF"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n13</w:t>
            </w:r>
          </w:p>
        </w:tc>
        <w:tc>
          <w:tcPr>
            <w:tcW w:w="587" w:type="dxa"/>
            <w:vAlign w:val="center"/>
          </w:tcPr>
          <w:p w14:paraId="418BBD23" w14:textId="0169375F"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8E3BE09" w14:textId="3C7DE990"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43FE1C56" w14:textId="4576200A"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0691EA82" w14:textId="6AA69E22"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FDD</w:t>
            </w:r>
          </w:p>
        </w:tc>
      </w:tr>
      <w:tr w:rsidR="005B058B" w:rsidRPr="00874A32" w14:paraId="208990AE" w14:textId="77777777" w:rsidTr="00AF5C51">
        <w:trPr>
          <w:jc w:val="center"/>
        </w:trPr>
        <w:tc>
          <w:tcPr>
            <w:tcW w:w="1067" w:type="dxa"/>
            <w:vMerge/>
            <w:vAlign w:val="center"/>
          </w:tcPr>
          <w:p w14:paraId="1B83E094" w14:textId="77777777" w:rsidR="005B058B" w:rsidRPr="00874A32" w:rsidRDefault="005B058B" w:rsidP="005B058B">
            <w:pPr>
              <w:spacing w:after="0"/>
              <w:jc w:val="center"/>
              <w:rPr>
                <w:rFonts w:ascii="Arial" w:hAnsi="Arial" w:cs="Arial"/>
                <w:sz w:val="18"/>
                <w:szCs w:val="18"/>
                <w:lang w:eastAsia="zh-TW"/>
              </w:rPr>
            </w:pPr>
          </w:p>
        </w:tc>
        <w:tc>
          <w:tcPr>
            <w:tcW w:w="587" w:type="dxa"/>
            <w:vAlign w:val="center"/>
          </w:tcPr>
          <w:p w14:paraId="2D4B41B1" w14:textId="31CD52E7"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3B23F86C" w14:textId="2CF23F83" w:rsidR="005B058B" w:rsidRPr="00874A32" w:rsidRDefault="005B058B" w:rsidP="005B058B">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DFE07E5" w14:textId="647B4507" w:rsidR="005B058B" w:rsidRPr="00874A32" w:rsidRDefault="005B058B" w:rsidP="005B058B">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4581D307" w14:textId="77777777" w:rsidR="005B058B" w:rsidRPr="00874A32" w:rsidRDefault="005B058B" w:rsidP="005B058B">
            <w:pPr>
              <w:spacing w:after="0"/>
              <w:jc w:val="center"/>
              <w:rPr>
                <w:rFonts w:ascii="Arial" w:hAnsi="Arial" w:cs="Arial"/>
                <w:sz w:val="18"/>
                <w:szCs w:val="18"/>
                <w:lang w:eastAsia="zh-TW"/>
              </w:rPr>
            </w:pPr>
          </w:p>
        </w:tc>
      </w:tr>
      <w:tr w:rsidR="005B02E9" w:rsidRPr="00874A32" w14:paraId="1B011E0B" w14:textId="77777777" w:rsidTr="00AF5C51">
        <w:trPr>
          <w:jc w:val="center"/>
        </w:trPr>
        <w:tc>
          <w:tcPr>
            <w:tcW w:w="1067" w:type="dxa"/>
            <w:vMerge w:val="restart"/>
            <w:vAlign w:val="center"/>
          </w:tcPr>
          <w:p w14:paraId="76C30618" w14:textId="3DA3B6AD"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n14</w:t>
            </w:r>
          </w:p>
        </w:tc>
        <w:tc>
          <w:tcPr>
            <w:tcW w:w="587" w:type="dxa"/>
            <w:vAlign w:val="center"/>
          </w:tcPr>
          <w:p w14:paraId="32CDB085" w14:textId="35BEA4C5"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7F9A414" w14:textId="3EBAC3CC"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5F184ADC" w14:textId="1DF639F6"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41FCD195" w14:textId="747DD710"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FDD</w:t>
            </w:r>
          </w:p>
        </w:tc>
      </w:tr>
      <w:tr w:rsidR="005B02E9" w:rsidRPr="00874A32" w14:paraId="54F0197F" w14:textId="77777777" w:rsidTr="00AF5C51">
        <w:trPr>
          <w:jc w:val="center"/>
        </w:trPr>
        <w:tc>
          <w:tcPr>
            <w:tcW w:w="1067" w:type="dxa"/>
            <w:vMerge/>
            <w:vAlign w:val="center"/>
          </w:tcPr>
          <w:p w14:paraId="64E20784" w14:textId="77777777" w:rsidR="005B02E9" w:rsidRPr="00874A32" w:rsidRDefault="005B02E9" w:rsidP="005B02E9">
            <w:pPr>
              <w:spacing w:after="0"/>
              <w:jc w:val="center"/>
              <w:rPr>
                <w:rFonts w:ascii="Arial" w:hAnsi="Arial" w:cs="Arial"/>
                <w:sz w:val="18"/>
                <w:szCs w:val="18"/>
                <w:lang w:eastAsia="zh-TW"/>
              </w:rPr>
            </w:pPr>
          </w:p>
        </w:tc>
        <w:tc>
          <w:tcPr>
            <w:tcW w:w="587" w:type="dxa"/>
            <w:vAlign w:val="center"/>
          </w:tcPr>
          <w:p w14:paraId="4E47515B" w14:textId="0F0AA93A"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2108FA4F" w14:textId="0A1A4579"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707771E7" w14:textId="2CE7E1CA"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31599684" w14:textId="77777777" w:rsidR="005B02E9" w:rsidRPr="00874A32" w:rsidRDefault="005B02E9" w:rsidP="005B02E9">
            <w:pPr>
              <w:spacing w:after="0"/>
              <w:jc w:val="center"/>
              <w:rPr>
                <w:rFonts w:ascii="Arial" w:hAnsi="Arial" w:cs="Arial"/>
                <w:sz w:val="18"/>
                <w:szCs w:val="18"/>
                <w:lang w:eastAsia="zh-TW"/>
              </w:rPr>
            </w:pPr>
          </w:p>
        </w:tc>
      </w:tr>
      <w:tr w:rsidR="005B02E9" w:rsidRPr="00874A32" w14:paraId="37CF64DC" w14:textId="77777777" w:rsidTr="00AF5C51">
        <w:trPr>
          <w:jc w:val="center"/>
        </w:trPr>
        <w:tc>
          <w:tcPr>
            <w:tcW w:w="1067" w:type="dxa"/>
            <w:vMerge w:val="restart"/>
            <w:vAlign w:val="center"/>
          </w:tcPr>
          <w:p w14:paraId="4415C9BB" w14:textId="483DF1F4"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n18</w:t>
            </w:r>
          </w:p>
        </w:tc>
        <w:tc>
          <w:tcPr>
            <w:tcW w:w="587" w:type="dxa"/>
            <w:vAlign w:val="center"/>
          </w:tcPr>
          <w:p w14:paraId="12E8E30D" w14:textId="69BD0F99"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B5B3494" w14:textId="05BAE791"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5,10,15</w:t>
            </w:r>
          </w:p>
        </w:tc>
        <w:tc>
          <w:tcPr>
            <w:tcW w:w="2275" w:type="dxa"/>
            <w:vAlign w:val="center"/>
          </w:tcPr>
          <w:p w14:paraId="44FCD6D9" w14:textId="6E52570D"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32CB2ECE" w14:textId="4C5D9157"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FDD</w:t>
            </w:r>
          </w:p>
        </w:tc>
      </w:tr>
      <w:tr w:rsidR="005B02E9" w:rsidRPr="00874A32" w14:paraId="59E239FF" w14:textId="77777777" w:rsidTr="00AF5C51">
        <w:trPr>
          <w:jc w:val="center"/>
        </w:trPr>
        <w:tc>
          <w:tcPr>
            <w:tcW w:w="1067" w:type="dxa"/>
            <w:vMerge/>
            <w:vAlign w:val="center"/>
          </w:tcPr>
          <w:p w14:paraId="1809BC1D" w14:textId="77777777" w:rsidR="005B02E9" w:rsidRPr="00874A32" w:rsidRDefault="005B02E9" w:rsidP="005B02E9">
            <w:pPr>
              <w:spacing w:after="0"/>
              <w:jc w:val="center"/>
              <w:rPr>
                <w:rFonts w:ascii="Arial" w:hAnsi="Arial" w:cs="Arial"/>
                <w:sz w:val="18"/>
                <w:szCs w:val="18"/>
                <w:lang w:eastAsia="zh-TW"/>
              </w:rPr>
            </w:pPr>
          </w:p>
        </w:tc>
        <w:tc>
          <w:tcPr>
            <w:tcW w:w="587" w:type="dxa"/>
            <w:vAlign w:val="center"/>
          </w:tcPr>
          <w:p w14:paraId="4882601A" w14:textId="150C5087"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4CADAECB" w14:textId="67E28275" w:rsidR="005B02E9" w:rsidRPr="00874A32" w:rsidRDefault="005B02E9" w:rsidP="005B02E9">
            <w:pPr>
              <w:spacing w:after="0"/>
              <w:jc w:val="center"/>
              <w:rPr>
                <w:rFonts w:ascii="Arial" w:hAnsi="Arial" w:cs="Arial"/>
                <w:sz w:val="18"/>
                <w:szCs w:val="18"/>
                <w:lang w:eastAsia="zh-TW"/>
              </w:rPr>
            </w:pPr>
            <w:r>
              <w:rPr>
                <w:rFonts w:ascii="Arial" w:hAnsi="Arial" w:cs="Arial"/>
                <w:sz w:val="18"/>
                <w:szCs w:val="18"/>
                <w:lang w:eastAsia="zh-TW"/>
              </w:rPr>
              <w:t>10,15</w:t>
            </w:r>
          </w:p>
        </w:tc>
        <w:tc>
          <w:tcPr>
            <w:tcW w:w="2275" w:type="dxa"/>
            <w:vAlign w:val="center"/>
          </w:tcPr>
          <w:p w14:paraId="3E178A6C" w14:textId="77B3C2B4" w:rsidR="005B02E9" w:rsidRPr="00874A32" w:rsidRDefault="005B02E9" w:rsidP="005B02E9">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2826218F" w14:textId="77777777" w:rsidR="005B02E9" w:rsidRPr="00874A32" w:rsidRDefault="005B02E9" w:rsidP="005B02E9">
            <w:pPr>
              <w:spacing w:after="0"/>
              <w:jc w:val="center"/>
              <w:rPr>
                <w:rFonts w:ascii="Arial" w:hAnsi="Arial" w:cs="Arial"/>
                <w:sz w:val="18"/>
                <w:szCs w:val="18"/>
                <w:lang w:eastAsia="zh-TW"/>
              </w:rPr>
            </w:pPr>
          </w:p>
        </w:tc>
      </w:tr>
      <w:tr w:rsidR="00A9183C" w:rsidRPr="00874A32" w14:paraId="7D2AD734" w14:textId="77777777" w:rsidTr="00AF5C51">
        <w:trPr>
          <w:jc w:val="center"/>
        </w:trPr>
        <w:tc>
          <w:tcPr>
            <w:tcW w:w="1067" w:type="dxa"/>
            <w:vMerge w:val="restart"/>
            <w:vAlign w:val="center"/>
          </w:tcPr>
          <w:p w14:paraId="3ADFE9E1" w14:textId="05A82DC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n24</w:t>
            </w:r>
          </w:p>
        </w:tc>
        <w:tc>
          <w:tcPr>
            <w:tcW w:w="587" w:type="dxa"/>
            <w:vAlign w:val="center"/>
          </w:tcPr>
          <w:p w14:paraId="3B1C35E7" w14:textId="28C6828F"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444CBE9A" w14:textId="0B826639" w:rsidR="00A9183C" w:rsidRDefault="00A9183C" w:rsidP="00A9183C">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4F38F20F" w14:textId="48929E3A"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56AB1AAA" w14:textId="456793A1"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6CF9454B" w14:textId="77777777" w:rsidTr="00AF5C51">
        <w:trPr>
          <w:jc w:val="center"/>
        </w:trPr>
        <w:tc>
          <w:tcPr>
            <w:tcW w:w="1067" w:type="dxa"/>
            <w:vMerge/>
            <w:vAlign w:val="center"/>
          </w:tcPr>
          <w:p w14:paraId="4003300E"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55577129" w14:textId="628B73ED"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69D1733" w14:textId="01817AD2" w:rsidR="00A9183C" w:rsidRDefault="00A9183C" w:rsidP="00A9183C">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238FC92F" w14:textId="60846EA5"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-97.1</w:t>
            </w:r>
          </w:p>
        </w:tc>
        <w:tc>
          <w:tcPr>
            <w:tcW w:w="849" w:type="dxa"/>
            <w:vMerge/>
            <w:vAlign w:val="center"/>
          </w:tcPr>
          <w:p w14:paraId="5E25D8C1"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5FF1B509" w14:textId="77777777" w:rsidTr="00AF5C51">
        <w:trPr>
          <w:jc w:val="center"/>
        </w:trPr>
        <w:tc>
          <w:tcPr>
            <w:tcW w:w="1067" w:type="dxa"/>
            <w:vMerge/>
            <w:vAlign w:val="center"/>
          </w:tcPr>
          <w:p w14:paraId="1038C416"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6CC741C7" w14:textId="1AEB2BFC"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33335B91" w14:textId="52A36D46" w:rsidR="00A9183C" w:rsidRDefault="00A9183C" w:rsidP="00A9183C">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44C8F49" w14:textId="1864BA5E"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-97.5</w:t>
            </w:r>
          </w:p>
        </w:tc>
        <w:tc>
          <w:tcPr>
            <w:tcW w:w="849" w:type="dxa"/>
            <w:vMerge/>
            <w:vAlign w:val="center"/>
          </w:tcPr>
          <w:p w14:paraId="1821B38C"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5CF82EBA" w14:textId="77777777" w:rsidTr="00AF5C51">
        <w:trPr>
          <w:jc w:val="center"/>
        </w:trPr>
        <w:tc>
          <w:tcPr>
            <w:tcW w:w="1067" w:type="dxa"/>
            <w:vMerge w:val="restart"/>
            <w:vAlign w:val="center"/>
          </w:tcPr>
          <w:p w14:paraId="6DC2EAD9" w14:textId="7D8F615C" w:rsidR="00A9183C" w:rsidRPr="00874A32" w:rsidRDefault="00A9183C" w:rsidP="00A9183C">
            <w:pPr>
              <w:spacing w:after="0"/>
              <w:jc w:val="center"/>
              <w:rPr>
                <w:rFonts w:ascii="Arial" w:hAnsi="Arial" w:cs="Arial"/>
                <w:sz w:val="18"/>
                <w:szCs w:val="18"/>
                <w:lang w:eastAsia="zh-TW"/>
              </w:rPr>
            </w:pPr>
            <w:r w:rsidRPr="00A1115A">
              <w:rPr>
                <w:rFonts w:cs="Arial"/>
                <w:lang w:eastAsia="zh-CN"/>
              </w:rPr>
              <w:t>n29</w:t>
            </w:r>
            <w:r w:rsidRPr="006327A8">
              <w:rPr>
                <w:rFonts w:cs="Arial"/>
                <w:color w:val="FF0000"/>
                <w:highlight w:val="yellow"/>
                <w:vertAlign w:val="superscript"/>
                <w:lang w:eastAsia="zh-CN"/>
              </w:rPr>
              <w:t>7</w:t>
            </w:r>
          </w:p>
        </w:tc>
        <w:tc>
          <w:tcPr>
            <w:tcW w:w="587" w:type="dxa"/>
            <w:vAlign w:val="center"/>
          </w:tcPr>
          <w:p w14:paraId="69B8810A" w14:textId="6881EA5B"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63B405C" w14:textId="0940F446"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0A210090" w14:textId="1BE7D0B6"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97</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F1F4072" w14:textId="4E565CA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SDL</w:t>
            </w:r>
          </w:p>
        </w:tc>
      </w:tr>
      <w:tr w:rsidR="00A9183C" w:rsidRPr="00874A32" w14:paraId="74A266D5" w14:textId="77777777" w:rsidTr="00AF5C51">
        <w:trPr>
          <w:jc w:val="center"/>
        </w:trPr>
        <w:tc>
          <w:tcPr>
            <w:tcW w:w="1067" w:type="dxa"/>
            <w:vMerge/>
            <w:vAlign w:val="center"/>
          </w:tcPr>
          <w:p w14:paraId="609DE16F"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3DE478D" w14:textId="5B089C0B"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216BB91A" w14:textId="273EA13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3CA8DBDC" w14:textId="28BAD528"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4</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3507505A"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25C50641" w14:textId="77777777" w:rsidTr="00AF5C51">
        <w:trPr>
          <w:jc w:val="center"/>
        </w:trPr>
        <w:tc>
          <w:tcPr>
            <w:tcW w:w="1067" w:type="dxa"/>
            <w:vMerge w:val="restart"/>
            <w:vAlign w:val="center"/>
          </w:tcPr>
          <w:p w14:paraId="1EA6CA06" w14:textId="1269D1DC"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n3</w:t>
            </w:r>
            <w:r w:rsidRPr="00874A32">
              <w:rPr>
                <w:rFonts w:ascii="Arial" w:hAnsi="Arial" w:cs="Arial"/>
                <w:sz w:val="18"/>
                <w:szCs w:val="18"/>
                <w:lang w:eastAsia="zh-TW"/>
              </w:rPr>
              <w:t>0</w:t>
            </w:r>
          </w:p>
        </w:tc>
        <w:tc>
          <w:tcPr>
            <w:tcW w:w="587" w:type="dxa"/>
            <w:vAlign w:val="center"/>
          </w:tcPr>
          <w:p w14:paraId="7FA10073" w14:textId="3960E932"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E9B256D" w14:textId="34B2D976"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w:t>
            </w:r>
          </w:p>
        </w:tc>
        <w:tc>
          <w:tcPr>
            <w:tcW w:w="2275" w:type="dxa"/>
            <w:vAlign w:val="center"/>
          </w:tcPr>
          <w:p w14:paraId="00F7A4F0" w14:textId="4C4D644D"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99</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377F329A" w14:textId="5C9BAAF0"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52A153AA" w14:textId="77777777" w:rsidTr="00AF5C51">
        <w:trPr>
          <w:jc w:val="center"/>
        </w:trPr>
        <w:tc>
          <w:tcPr>
            <w:tcW w:w="1067" w:type="dxa"/>
            <w:vMerge/>
            <w:vAlign w:val="center"/>
          </w:tcPr>
          <w:p w14:paraId="5B95DF8B"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1FADC8A4" w14:textId="55DF0219"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68F6F9B1" w14:textId="500DAF0B"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65D5EB64" w14:textId="3801275E"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6</w:t>
            </w:r>
            <w:r w:rsidRPr="00874A32">
              <w:rPr>
                <w:rFonts w:ascii="Arial" w:hAnsi="Arial" w:cs="Arial"/>
                <w:sz w:val="18"/>
                <w:szCs w:val="18"/>
                <w:lang w:eastAsia="zh-TW"/>
              </w:rPr>
              <w:t>.1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AB45157"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6AE32569" w14:textId="7C313B8A" w:rsidTr="00AF5C51">
        <w:trPr>
          <w:jc w:val="center"/>
        </w:trPr>
        <w:tc>
          <w:tcPr>
            <w:tcW w:w="1067" w:type="dxa"/>
            <w:vMerge w:val="restart"/>
            <w:vAlign w:val="center"/>
          </w:tcPr>
          <w:p w14:paraId="495AC7A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n34</w:t>
            </w:r>
          </w:p>
        </w:tc>
        <w:tc>
          <w:tcPr>
            <w:tcW w:w="587" w:type="dxa"/>
            <w:vAlign w:val="center"/>
          </w:tcPr>
          <w:p w14:paraId="3AA9802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3A5F3A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5, 10, 15</w:t>
            </w:r>
          </w:p>
        </w:tc>
        <w:tc>
          <w:tcPr>
            <w:tcW w:w="2275" w:type="dxa"/>
            <w:vAlign w:val="center"/>
          </w:tcPr>
          <w:p w14:paraId="6081B3F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07C62821" w14:textId="12B61D0F"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2014A54B" w14:textId="57FE2B5D" w:rsidTr="00AF5C51">
        <w:trPr>
          <w:jc w:val="center"/>
        </w:trPr>
        <w:tc>
          <w:tcPr>
            <w:tcW w:w="1067" w:type="dxa"/>
            <w:vMerge/>
            <w:vAlign w:val="center"/>
          </w:tcPr>
          <w:p w14:paraId="271F1CF0"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6FA5FD53"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4DF446B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w:t>
            </w:r>
          </w:p>
        </w:tc>
        <w:tc>
          <w:tcPr>
            <w:tcW w:w="2275" w:type="dxa"/>
            <w:vAlign w:val="center"/>
          </w:tcPr>
          <w:p w14:paraId="2F490A1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4CD28386"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5AF8E57A" w14:textId="430C855E" w:rsidTr="00AF5C51">
        <w:trPr>
          <w:jc w:val="center"/>
        </w:trPr>
        <w:tc>
          <w:tcPr>
            <w:tcW w:w="1067" w:type="dxa"/>
            <w:vMerge/>
            <w:vAlign w:val="center"/>
          </w:tcPr>
          <w:p w14:paraId="5315E3AB"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09CC048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72D61D48"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w:t>
            </w:r>
          </w:p>
        </w:tc>
        <w:tc>
          <w:tcPr>
            <w:tcW w:w="2275" w:type="dxa"/>
            <w:vAlign w:val="center"/>
          </w:tcPr>
          <w:p w14:paraId="1B2E517D"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5265513F"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21A5AE2F" w14:textId="13EABF85" w:rsidTr="00AF5C51">
        <w:trPr>
          <w:jc w:val="center"/>
        </w:trPr>
        <w:tc>
          <w:tcPr>
            <w:tcW w:w="1067" w:type="dxa"/>
            <w:vMerge w:val="restart"/>
            <w:vAlign w:val="center"/>
          </w:tcPr>
          <w:p w14:paraId="1988549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n38</w:t>
            </w:r>
            <w:r w:rsidRPr="00874A32">
              <w:rPr>
                <w:rFonts w:ascii="Arial" w:hAnsi="Arial" w:cs="Arial"/>
                <w:sz w:val="18"/>
                <w:szCs w:val="18"/>
                <w:vertAlign w:val="superscript"/>
                <w:lang w:eastAsia="zh-TW"/>
              </w:rPr>
              <w:t>1</w:t>
            </w:r>
          </w:p>
        </w:tc>
        <w:tc>
          <w:tcPr>
            <w:tcW w:w="587" w:type="dxa"/>
            <w:vAlign w:val="center"/>
          </w:tcPr>
          <w:p w14:paraId="1E21BB1D"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F13F8FE"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5, 10, 15, 20, 25, 30, 40</w:t>
            </w:r>
          </w:p>
        </w:tc>
        <w:tc>
          <w:tcPr>
            <w:tcW w:w="2275" w:type="dxa"/>
            <w:vAlign w:val="center"/>
          </w:tcPr>
          <w:p w14:paraId="0C43D74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FC21ECB" w14:textId="79733C87"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52E55499" w14:textId="4524248B" w:rsidTr="00AF5C51">
        <w:trPr>
          <w:jc w:val="center"/>
        </w:trPr>
        <w:tc>
          <w:tcPr>
            <w:tcW w:w="1067" w:type="dxa"/>
            <w:vMerge/>
            <w:vAlign w:val="center"/>
          </w:tcPr>
          <w:p w14:paraId="6C18052F"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708BBA2E"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3B727C4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3217B77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169AB753"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13838739" w14:textId="4877A1ED" w:rsidTr="00AF5C51">
        <w:trPr>
          <w:jc w:val="center"/>
        </w:trPr>
        <w:tc>
          <w:tcPr>
            <w:tcW w:w="1067" w:type="dxa"/>
            <w:vMerge/>
            <w:vAlign w:val="center"/>
          </w:tcPr>
          <w:p w14:paraId="42EB56A9"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59686C8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16178C4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206D1320"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308BD279"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6D3817CB" w14:textId="7F162978" w:rsidTr="00AF5C51">
        <w:trPr>
          <w:jc w:val="center"/>
        </w:trPr>
        <w:tc>
          <w:tcPr>
            <w:tcW w:w="1067" w:type="dxa"/>
            <w:vMerge w:val="restart"/>
            <w:vAlign w:val="center"/>
          </w:tcPr>
          <w:p w14:paraId="37E74BF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n39</w:t>
            </w:r>
          </w:p>
        </w:tc>
        <w:tc>
          <w:tcPr>
            <w:tcW w:w="587" w:type="dxa"/>
            <w:vAlign w:val="center"/>
          </w:tcPr>
          <w:p w14:paraId="3F59BCF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70B303BA"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5, 10, 15, 20, 25, 30, 40</w:t>
            </w:r>
          </w:p>
        </w:tc>
        <w:tc>
          <w:tcPr>
            <w:tcW w:w="2275" w:type="dxa"/>
            <w:vAlign w:val="center"/>
          </w:tcPr>
          <w:p w14:paraId="1EA2F90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1041E5AB" w14:textId="11F36E60"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43F0C91F" w14:textId="4B149B60" w:rsidTr="00AF5C51">
        <w:trPr>
          <w:jc w:val="center"/>
        </w:trPr>
        <w:tc>
          <w:tcPr>
            <w:tcW w:w="1067" w:type="dxa"/>
            <w:vMerge/>
            <w:vAlign w:val="center"/>
          </w:tcPr>
          <w:p w14:paraId="1BF5C4EE"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3E908D7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4A8EFD9E"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6AA480D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70998BF0"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58C3307E" w14:textId="4D9A5CC4" w:rsidTr="00AF5C51">
        <w:trPr>
          <w:jc w:val="center"/>
        </w:trPr>
        <w:tc>
          <w:tcPr>
            <w:tcW w:w="1067" w:type="dxa"/>
            <w:vMerge/>
            <w:vAlign w:val="center"/>
          </w:tcPr>
          <w:p w14:paraId="07608980"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1D87A1C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77573F6A"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w:t>
            </w:r>
          </w:p>
        </w:tc>
        <w:tc>
          <w:tcPr>
            <w:tcW w:w="2275" w:type="dxa"/>
            <w:vAlign w:val="center"/>
          </w:tcPr>
          <w:p w14:paraId="6928AEB4"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35E5984E"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371DC79A" w14:textId="4410BEA7" w:rsidTr="00AF5C51">
        <w:trPr>
          <w:jc w:val="center"/>
        </w:trPr>
        <w:tc>
          <w:tcPr>
            <w:tcW w:w="1067" w:type="dxa"/>
            <w:vMerge w:val="restart"/>
            <w:vAlign w:val="center"/>
          </w:tcPr>
          <w:p w14:paraId="53282A5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n40</w:t>
            </w:r>
          </w:p>
        </w:tc>
        <w:tc>
          <w:tcPr>
            <w:tcW w:w="587" w:type="dxa"/>
            <w:vAlign w:val="center"/>
          </w:tcPr>
          <w:p w14:paraId="46ED19E8"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107AC0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5, 10, 15, 20, 25, 30, 40, 50</w:t>
            </w:r>
          </w:p>
        </w:tc>
        <w:tc>
          <w:tcPr>
            <w:tcW w:w="2275" w:type="dxa"/>
            <w:vAlign w:val="center"/>
          </w:tcPr>
          <w:p w14:paraId="6E5E6A38"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516EF019" w14:textId="41B96E8B"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58C8F2FE" w14:textId="27FDCA59" w:rsidTr="00AF5C51">
        <w:trPr>
          <w:jc w:val="center"/>
        </w:trPr>
        <w:tc>
          <w:tcPr>
            <w:tcW w:w="1067" w:type="dxa"/>
            <w:vMerge/>
            <w:vAlign w:val="center"/>
          </w:tcPr>
          <w:p w14:paraId="0C7F3019"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0664D7B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65B38C5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10, 15, 20, 25, 30, 40, 50, 60, 80</w:t>
            </w:r>
          </w:p>
        </w:tc>
        <w:tc>
          <w:tcPr>
            <w:tcW w:w="2275" w:type="dxa"/>
            <w:vAlign w:val="center"/>
          </w:tcPr>
          <w:p w14:paraId="341D080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4E4874F3"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5ABEBFAC" w14:textId="4CBB6618" w:rsidTr="00AF5C51">
        <w:trPr>
          <w:jc w:val="center"/>
        </w:trPr>
        <w:tc>
          <w:tcPr>
            <w:tcW w:w="1067" w:type="dxa"/>
            <w:vMerge/>
            <w:vAlign w:val="center"/>
          </w:tcPr>
          <w:p w14:paraId="301ED1F1"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968D1F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354B81D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10, 15, 20, 25, 30, 40, 50, 60, 80</w:t>
            </w:r>
          </w:p>
        </w:tc>
        <w:tc>
          <w:tcPr>
            <w:tcW w:w="2275" w:type="dxa"/>
            <w:vAlign w:val="center"/>
          </w:tcPr>
          <w:p w14:paraId="2CBFF24A"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4C487C10"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1335F50E" w14:textId="13CC4762" w:rsidTr="00AF5C51">
        <w:trPr>
          <w:jc w:val="center"/>
        </w:trPr>
        <w:tc>
          <w:tcPr>
            <w:tcW w:w="1067" w:type="dxa"/>
            <w:vMerge w:val="restart"/>
            <w:vAlign w:val="center"/>
          </w:tcPr>
          <w:p w14:paraId="62CC0B90"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n41</w:t>
            </w:r>
            <w:r w:rsidRPr="00874A32">
              <w:rPr>
                <w:rFonts w:ascii="Arial" w:hAnsi="Arial" w:cs="Arial"/>
                <w:sz w:val="18"/>
                <w:szCs w:val="18"/>
                <w:vertAlign w:val="superscript"/>
                <w:lang w:eastAsia="zh-TW"/>
              </w:rPr>
              <w:t>1</w:t>
            </w:r>
          </w:p>
        </w:tc>
        <w:tc>
          <w:tcPr>
            <w:tcW w:w="587" w:type="dxa"/>
            <w:vAlign w:val="center"/>
          </w:tcPr>
          <w:p w14:paraId="48E48A9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2A5F00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10, 15, 20, 30, 40, 50</w:t>
            </w:r>
          </w:p>
        </w:tc>
        <w:tc>
          <w:tcPr>
            <w:tcW w:w="2275" w:type="dxa"/>
            <w:vAlign w:val="center"/>
          </w:tcPr>
          <w:p w14:paraId="32F59A87"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-94.8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c>
          <w:tcPr>
            <w:tcW w:w="849" w:type="dxa"/>
            <w:vMerge w:val="restart"/>
            <w:vAlign w:val="center"/>
          </w:tcPr>
          <w:p w14:paraId="1EDB3EB7" w14:textId="1E392A4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06DA5EC9" w14:textId="5C01AA3A" w:rsidTr="00AF5C51">
        <w:trPr>
          <w:jc w:val="center"/>
        </w:trPr>
        <w:tc>
          <w:tcPr>
            <w:tcW w:w="1067" w:type="dxa"/>
            <w:vMerge/>
            <w:vAlign w:val="center"/>
          </w:tcPr>
          <w:p w14:paraId="1806D38F"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58EED4A3"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D605A30"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10, 15, 20, 30, 40, 50, 60, 70, 80, 90, 100</w:t>
            </w:r>
          </w:p>
        </w:tc>
        <w:tc>
          <w:tcPr>
            <w:tcW w:w="2275" w:type="dxa"/>
            <w:vAlign w:val="center"/>
          </w:tcPr>
          <w:p w14:paraId="5470CFA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-95.1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46EC524E"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3CD09252" w14:textId="731E4F01" w:rsidTr="00AF5C51">
        <w:trPr>
          <w:jc w:val="center"/>
        </w:trPr>
        <w:tc>
          <w:tcPr>
            <w:tcW w:w="1067" w:type="dxa"/>
            <w:vMerge/>
            <w:vAlign w:val="center"/>
          </w:tcPr>
          <w:p w14:paraId="0272EBD6"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0DCE27A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38D4841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10, 15, 20, 30, 40, 50, 60, 70, 80, 90, 100</w:t>
            </w:r>
          </w:p>
        </w:tc>
        <w:tc>
          <w:tcPr>
            <w:tcW w:w="2275" w:type="dxa"/>
            <w:vAlign w:val="center"/>
          </w:tcPr>
          <w:p w14:paraId="4BDB72D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-95.5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6CC9BCF1"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654A85C2" w14:textId="126252D4" w:rsidTr="00AF5C51">
        <w:trPr>
          <w:jc w:val="center"/>
        </w:trPr>
        <w:tc>
          <w:tcPr>
            <w:tcW w:w="1067" w:type="dxa"/>
            <w:vMerge w:val="restart"/>
            <w:vAlign w:val="center"/>
          </w:tcPr>
          <w:p w14:paraId="288A17D3"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n48</w:t>
            </w:r>
            <w:r w:rsidRPr="00874A32">
              <w:rPr>
                <w:rFonts w:ascii="Arial" w:hAnsi="Arial" w:cs="Arial"/>
                <w:sz w:val="18"/>
                <w:szCs w:val="18"/>
                <w:vertAlign w:val="superscript"/>
                <w:lang w:eastAsia="zh-TW"/>
              </w:rPr>
              <w:t>1</w:t>
            </w:r>
          </w:p>
        </w:tc>
        <w:tc>
          <w:tcPr>
            <w:tcW w:w="587" w:type="dxa"/>
            <w:vAlign w:val="center"/>
          </w:tcPr>
          <w:p w14:paraId="54C0D0C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416DF1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5, 10, 15, 20, 40, 50</w:t>
            </w:r>
            <w:r w:rsidRPr="00874A32">
              <w:rPr>
                <w:rFonts w:ascii="Arial" w:hAnsi="Arial" w:cs="Arial"/>
                <w:sz w:val="18"/>
                <w:szCs w:val="18"/>
                <w:vertAlign w:val="superscript"/>
                <w:lang w:eastAsia="zh-TW"/>
              </w:rPr>
              <w:t>5</w:t>
            </w:r>
          </w:p>
        </w:tc>
        <w:tc>
          <w:tcPr>
            <w:tcW w:w="2275" w:type="dxa"/>
            <w:vAlign w:val="center"/>
          </w:tcPr>
          <w:p w14:paraId="7C79BCB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61104A6F" w14:textId="66ECBBF9"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260F7999" w14:textId="49045FBD" w:rsidTr="00AF5C51">
        <w:trPr>
          <w:jc w:val="center"/>
        </w:trPr>
        <w:tc>
          <w:tcPr>
            <w:tcW w:w="1067" w:type="dxa"/>
            <w:vMerge/>
            <w:vAlign w:val="center"/>
          </w:tcPr>
          <w:p w14:paraId="76FA6147"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7E72E00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8090A24"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p>
        </w:tc>
        <w:tc>
          <w:tcPr>
            <w:tcW w:w="2275" w:type="dxa"/>
            <w:vAlign w:val="center"/>
          </w:tcPr>
          <w:p w14:paraId="2DD6D754"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47D9A037"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5044DB6C" w14:textId="02E42D8F" w:rsidTr="00AF5C51">
        <w:trPr>
          <w:jc w:val="center"/>
        </w:trPr>
        <w:tc>
          <w:tcPr>
            <w:tcW w:w="1067" w:type="dxa"/>
            <w:vMerge/>
            <w:vAlign w:val="center"/>
          </w:tcPr>
          <w:p w14:paraId="3AB8B262"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5AA01E3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4BB4CC52"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10, 15, 20, 40, 50</w:t>
            </w:r>
            <w:r w:rsidRPr="00874A32">
              <w:rPr>
                <w:rFonts w:ascii="Arial" w:hAnsi="Arial" w:cs="Arial"/>
                <w:sz w:val="18"/>
                <w:szCs w:val="18"/>
                <w:vertAlign w:val="superscript"/>
                <w:lang w:eastAsia="zh-TW"/>
              </w:rPr>
              <w:t>5</w:t>
            </w:r>
            <w:r w:rsidRPr="00874A32">
              <w:rPr>
                <w:rFonts w:ascii="Arial" w:hAnsi="Arial" w:cs="Arial"/>
                <w:sz w:val="18"/>
                <w:szCs w:val="18"/>
                <w:lang w:eastAsia="zh-TW"/>
              </w:rPr>
              <w:t>, 60</w:t>
            </w:r>
            <w:r w:rsidRPr="00874A32">
              <w:rPr>
                <w:rFonts w:ascii="Arial" w:hAnsi="Arial" w:cs="Arial"/>
                <w:sz w:val="18"/>
                <w:szCs w:val="18"/>
                <w:vertAlign w:val="superscript"/>
                <w:lang w:eastAsia="zh-TW"/>
              </w:rPr>
              <w:t>5</w:t>
            </w:r>
            <w:r w:rsidRPr="00874A32">
              <w:rPr>
                <w:rFonts w:ascii="Arial" w:hAnsi="Arial" w:cs="Arial"/>
                <w:sz w:val="18"/>
                <w:szCs w:val="18"/>
                <w:lang w:eastAsia="zh-TW"/>
              </w:rPr>
              <w:t>, 70</w:t>
            </w:r>
            <w:r w:rsidRPr="00874A32">
              <w:rPr>
                <w:rFonts w:ascii="Arial" w:hAnsi="Arial" w:cs="Arial"/>
                <w:sz w:val="18"/>
                <w:szCs w:val="18"/>
                <w:vertAlign w:val="superscript"/>
                <w:lang w:eastAsia="zh-TW"/>
              </w:rPr>
              <w:t>5</w:t>
            </w:r>
            <w:r w:rsidRPr="00874A32">
              <w:rPr>
                <w:rFonts w:ascii="Arial" w:hAnsi="Arial" w:cs="Arial"/>
                <w:sz w:val="18"/>
                <w:szCs w:val="18"/>
                <w:lang w:eastAsia="zh-TW"/>
              </w:rPr>
              <w:t>, 80</w:t>
            </w:r>
            <w:r w:rsidRPr="00874A32">
              <w:rPr>
                <w:rFonts w:ascii="Arial" w:hAnsi="Arial" w:cs="Arial"/>
                <w:sz w:val="18"/>
                <w:szCs w:val="18"/>
                <w:vertAlign w:val="superscript"/>
                <w:lang w:eastAsia="zh-TW"/>
              </w:rPr>
              <w:t>5</w:t>
            </w:r>
            <w:r w:rsidRPr="00874A32">
              <w:rPr>
                <w:rFonts w:ascii="Arial" w:hAnsi="Arial" w:cs="Arial"/>
                <w:sz w:val="18"/>
                <w:szCs w:val="18"/>
                <w:lang w:eastAsia="zh-TW"/>
              </w:rPr>
              <w:t>, 90</w:t>
            </w:r>
            <w:r w:rsidRPr="00874A32">
              <w:rPr>
                <w:rFonts w:ascii="Arial" w:hAnsi="Arial" w:cs="Arial"/>
                <w:sz w:val="18"/>
                <w:szCs w:val="18"/>
                <w:vertAlign w:val="superscript"/>
                <w:lang w:eastAsia="zh-TW"/>
              </w:rPr>
              <w:t>5</w:t>
            </w:r>
            <w:r w:rsidRPr="00874A32">
              <w:rPr>
                <w:rFonts w:ascii="Arial" w:hAnsi="Arial" w:cs="Arial"/>
                <w:sz w:val="18"/>
                <w:szCs w:val="18"/>
                <w:lang w:eastAsia="zh-TW"/>
              </w:rPr>
              <w:t>, 100</w:t>
            </w:r>
            <w:r w:rsidRPr="00874A32">
              <w:rPr>
                <w:rFonts w:ascii="Arial" w:hAnsi="Arial" w:cs="Arial"/>
                <w:sz w:val="18"/>
                <w:szCs w:val="18"/>
                <w:vertAlign w:val="superscript"/>
                <w:lang w:eastAsia="zh-TW"/>
              </w:rPr>
              <w:t>5</w:t>
            </w:r>
          </w:p>
        </w:tc>
        <w:tc>
          <w:tcPr>
            <w:tcW w:w="2275" w:type="dxa"/>
            <w:vAlign w:val="center"/>
          </w:tcPr>
          <w:p w14:paraId="720F4E8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06B476AF"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416A4513" w14:textId="5439BFBD" w:rsidTr="00AF5C51">
        <w:trPr>
          <w:jc w:val="center"/>
        </w:trPr>
        <w:tc>
          <w:tcPr>
            <w:tcW w:w="1067" w:type="dxa"/>
            <w:vMerge w:val="restart"/>
            <w:vAlign w:val="center"/>
          </w:tcPr>
          <w:p w14:paraId="7CA2AF9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n50</w:t>
            </w:r>
          </w:p>
        </w:tc>
        <w:tc>
          <w:tcPr>
            <w:tcW w:w="587" w:type="dxa"/>
            <w:vAlign w:val="center"/>
          </w:tcPr>
          <w:p w14:paraId="083779F8"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34EDC7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5, 10, 15, 20, 30, 40, 50</w:t>
            </w:r>
          </w:p>
        </w:tc>
        <w:tc>
          <w:tcPr>
            <w:tcW w:w="2275" w:type="dxa"/>
            <w:vAlign w:val="center"/>
          </w:tcPr>
          <w:p w14:paraId="136C6BA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467D8DEB" w14:textId="67E1D840"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6177AB3B" w14:textId="59BA39E0" w:rsidTr="00AF5C51">
        <w:trPr>
          <w:jc w:val="center"/>
        </w:trPr>
        <w:tc>
          <w:tcPr>
            <w:tcW w:w="1067" w:type="dxa"/>
            <w:vMerge/>
            <w:vAlign w:val="center"/>
          </w:tcPr>
          <w:p w14:paraId="24E8C338"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1096029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65EE9DD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10, 15, 20, 30, 40, 50, 60, 80</w:t>
            </w:r>
          </w:p>
        </w:tc>
        <w:tc>
          <w:tcPr>
            <w:tcW w:w="2275" w:type="dxa"/>
            <w:vAlign w:val="center"/>
          </w:tcPr>
          <w:p w14:paraId="0E294CE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84B277B"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72A6211E" w14:textId="5636831B" w:rsidTr="00AF5C51">
        <w:trPr>
          <w:jc w:val="center"/>
        </w:trPr>
        <w:tc>
          <w:tcPr>
            <w:tcW w:w="1067" w:type="dxa"/>
            <w:vMerge/>
            <w:vAlign w:val="center"/>
          </w:tcPr>
          <w:p w14:paraId="46F0DF8F"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1BD44B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75022387"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10, 15, 20, 30, 40, 50, 60, 80</w:t>
            </w:r>
          </w:p>
        </w:tc>
        <w:tc>
          <w:tcPr>
            <w:tcW w:w="2275" w:type="dxa"/>
            <w:vAlign w:val="center"/>
          </w:tcPr>
          <w:p w14:paraId="6E19E654"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04509275"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27F3AF6A" w14:textId="220F3858" w:rsidTr="00AF5C51">
        <w:trPr>
          <w:jc w:val="center"/>
        </w:trPr>
        <w:tc>
          <w:tcPr>
            <w:tcW w:w="1067" w:type="dxa"/>
            <w:vAlign w:val="center"/>
          </w:tcPr>
          <w:p w14:paraId="6A517EC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n51</w:t>
            </w:r>
          </w:p>
        </w:tc>
        <w:tc>
          <w:tcPr>
            <w:tcW w:w="587" w:type="dxa"/>
            <w:vAlign w:val="center"/>
          </w:tcPr>
          <w:p w14:paraId="537A3E8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3BDF33A"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w:t>
            </w:r>
          </w:p>
        </w:tc>
        <w:tc>
          <w:tcPr>
            <w:tcW w:w="2275" w:type="dxa"/>
            <w:vAlign w:val="center"/>
          </w:tcPr>
          <w:p w14:paraId="7928A94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w:t>
            </w:r>
          </w:p>
        </w:tc>
        <w:tc>
          <w:tcPr>
            <w:tcW w:w="849" w:type="dxa"/>
            <w:vAlign w:val="center"/>
          </w:tcPr>
          <w:p w14:paraId="3CF15765" w14:textId="2AA4FCA0"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0273DB96" w14:textId="46D331A5" w:rsidTr="00AF5C51">
        <w:trPr>
          <w:jc w:val="center"/>
        </w:trPr>
        <w:tc>
          <w:tcPr>
            <w:tcW w:w="1067" w:type="dxa"/>
            <w:vMerge w:val="restart"/>
            <w:vAlign w:val="center"/>
          </w:tcPr>
          <w:p w14:paraId="284CBAB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n53</w:t>
            </w:r>
          </w:p>
        </w:tc>
        <w:tc>
          <w:tcPr>
            <w:tcW w:w="587" w:type="dxa"/>
            <w:vAlign w:val="center"/>
          </w:tcPr>
          <w:p w14:paraId="22A47A5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AF53BD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5, 10</w:t>
            </w:r>
          </w:p>
        </w:tc>
        <w:tc>
          <w:tcPr>
            <w:tcW w:w="2275" w:type="dxa"/>
            <w:vAlign w:val="center"/>
          </w:tcPr>
          <w:p w14:paraId="4D0636D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F247011" w14:textId="2554AD23"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171AB356" w14:textId="23EC0FF3" w:rsidTr="00AF5C51">
        <w:trPr>
          <w:jc w:val="center"/>
        </w:trPr>
        <w:tc>
          <w:tcPr>
            <w:tcW w:w="1067" w:type="dxa"/>
            <w:vMerge/>
            <w:vAlign w:val="center"/>
          </w:tcPr>
          <w:p w14:paraId="31BBC36A"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0B447CA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D6EAD3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w:t>
            </w:r>
          </w:p>
        </w:tc>
        <w:tc>
          <w:tcPr>
            <w:tcW w:w="2275" w:type="dxa"/>
            <w:vAlign w:val="center"/>
          </w:tcPr>
          <w:p w14:paraId="79F7162D"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w:t>
            </w:r>
          </w:p>
        </w:tc>
        <w:tc>
          <w:tcPr>
            <w:tcW w:w="849" w:type="dxa"/>
            <w:vMerge/>
            <w:vAlign w:val="center"/>
          </w:tcPr>
          <w:p w14:paraId="322C939A"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6BD4BDD4" w14:textId="732748DE" w:rsidTr="00AF5C51">
        <w:trPr>
          <w:jc w:val="center"/>
        </w:trPr>
        <w:tc>
          <w:tcPr>
            <w:tcW w:w="1067" w:type="dxa"/>
            <w:vMerge/>
            <w:vAlign w:val="center"/>
          </w:tcPr>
          <w:p w14:paraId="765EAECC"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964D008"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1B8D899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w:t>
            </w:r>
          </w:p>
        </w:tc>
        <w:tc>
          <w:tcPr>
            <w:tcW w:w="2275" w:type="dxa"/>
            <w:vAlign w:val="center"/>
          </w:tcPr>
          <w:p w14:paraId="1FE33E2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w:t>
            </w:r>
          </w:p>
        </w:tc>
        <w:tc>
          <w:tcPr>
            <w:tcW w:w="849" w:type="dxa"/>
            <w:vMerge/>
            <w:vAlign w:val="center"/>
          </w:tcPr>
          <w:p w14:paraId="45236941"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7D6B9047" w14:textId="77777777" w:rsidTr="00AF5C51">
        <w:trPr>
          <w:jc w:val="center"/>
        </w:trPr>
        <w:tc>
          <w:tcPr>
            <w:tcW w:w="1067" w:type="dxa"/>
            <w:vMerge w:val="restart"/>
            <w:vAlign w:val="center"/>
          </w:tcPr>
          <w:p w14:paraId="0D00D791" w14:textId="2BB39101"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n65</w:t>
            </w:r>
          </w:p>
        </w:tc>
        <w:tc>
          <w:tcPr>
            <w:tcW w:w="587" w:type="dxa"/>
            <w:vAlign w:val="center"/>
          </w:tcPr>
          <w:p w14:paraId="745A9F41" w14:textId="7F47C8CE"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39C68B0" w14:textId="3DA15D98"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5,10,15,20,50</w:t>
            </w:r>
          </w:p>
        </w:tc>
        <w:tc>
          <w:tcPr>
            <w:tcW w:w="2275" w:type="dxa"/>
            <w:vAlign w:val="center"/>
          </w:tcPr>
          <w:p w14:paraId="32690D51" w14:textId="7290718C"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99.5</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0330AD0D" w14:textId="2EAB075D"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7AD3FDA3" w14:textId="77777777" w:rsidTr="00AF5C51">
        <w:trPr>
          <w:jc w:val="center"/>
        </w:trPr>
        <w:tc>
          <w:tcPr>
            <w:tcW w:w="1067" w:type="dxa"/>
            <w:vMerge/>
            <w:vAlign w:val="center"/>
          </w:tcPr>
          <w:p w14:paraId="142C04F7"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77C74521" w14:textId="7FEF8204"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32B3F52E" w14:textId="2A610631"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10,15,20,50</w:t>
            </w:r>
          </w:p>
        </w:tc>
        <w:tc>
          <w:tcPr>
            <w:tcW w:w="2275" w:type="dxa"/>
            <w:vAlign w:val="center"/>
          </w:tcPr>
          <w:p w14:paraId="3CD1B8A8" w14:textId="673742DE"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6.6</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4A5E1CB"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61F45575" w14:textId="77777777" w:rsidTr="00AF5C51">
        <w:trPr>
          <w:jc w:val="center"/>
        </w:trPr>
        <w:tc>
          <w:tcPr>
            <w:tcW w:w="1067" w:type="dxa"/>
            <w:vMerge/>
            <w:vAlign w:val="center"/>
          </w:tcPr>
          <w:p w14:paraId="11359EB4"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511618DC" w14:textId="225BD083"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57C495F9" w14:textId="4E0D19E9"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10,15,20,50</w:t>
            </w:r>
          </w:p>
        </w:tc>
        <w:tc>
          <w:tcPr>
            <w:tcW w:w="2275" w:type="dxa"/>
            <w:vAlign w:val="center"/>
          </w:tcPr>
          <w:p w14:paraId="2BBA5A6F" w14:textId="67A7E29F"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272C1A29"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5D2B98D5" w14:textId="77777777" w:rsidTr="00AF5C51">
        <w:trPr>
          <w:jc w:val="center"/>
        </w:trPr>
        <w:tc>
          <w:tcPr>
            <w:tcW w:w="1067" w:type="dxa"/>
            <w:vMerge w:val="restart"/>
            <w:vAlign w:val="center"/>
          </w:tcPr>
          <w:p w14:paraId="3BC1E296" w14:textId="160DFCC1"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n66</w:t>
            </w:r>
          </w:p>
        </w:tc>
        <w:tc>
          <w:tcPr>
            <w:tcW w:w="587" w:type="dxa"/>
            <w:vAlign w:val="center"/>
          </w:tcPr>
          <w:p w14:paraId="181E6831" w14:textId="45D824FC"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18FCF27" w14:textId="44C7BB7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5,10,15,20,25,30,40</w:t>
            </w:r>
          </w:p>
        </w:tc>
        <w:tc>
          <w:tcPr>
            <w:tcW w:w="2275" w:type="dxa"/>
            <w:vAlign w:val="center"/>
          </w:tcPr>
          <w:p w14:paraId="650B0393" w14:textId="3D6EEF56"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w:t>
            </w:r>
            <w:r>
              <w:rPr>
                <w:rFonts w:ascii="Arial" w:hAnsi="Arial" w:cs="Arial"/>
                <w:sz w:val="18"/>
                <w:szCs w:val="18"/>
                <w:lang w:eastAsia="zh-TW"/>
              </w:rPr>
              <w:t>99.5</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72951AA1" w14:textId="724642F0"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64BCFEF4" w14:textId="77777777" w:rsidTr="00AF5C51">
        <w:trPr>
          <w:jc w:val="center"/>
        </w:trPr>
        <w:tc>
          <w:tcPr>
            <w:tcW w:w="1067" w:type="dxa"/>
            <w:vMerge/>
            <w:vAlign w:val="center"/>
          </w:tcPr>
          <w:p w14:paraId="2344FB1B"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861F8C7" w14:textId="100FAFD1"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191A616" w14:textId="3A2C59FB"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10,15,20,25,30,40</w:t>
            </w:r>
          </w:p>
        </w:tc>
        <w:tc>
          <w:tcPr>
            <w:tcW w:w="2275" w:type="dxa"/>
            <w:vAlign w:val="center"/>
          </w:tcPr>
          <w:p w14:paraId="5B9D71E2" w14:textId="5284C919"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w:t>
            </w:r>
            <w:r>
              <w:rPr>
                <w:rFonts w:ascii="Arial" w:hAnsi="Arial" w:cs="Arial"/>
                <w:sz w:val="18"/>
                <w:szCs w:val="18"/>
                <w:lang w:eastAsia="zh-TW"/>
              </w:rPr>
              <w:t>6.6</w:t>
            </w:r>
            <w:r w:rsidRPr="00874A32">
              <w:rPr>
                <w:rFonts w:ascii="Arial" w:hAnsi="Arial" w:cs="Arial"/>
                <w:sz w:val="18"/>
                <w:szCs w:val="18"/>
                <w:lang w:eastAsia="zh-TW"/>
              </w:rPr>
              <w:t xml:space="preserve">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4226C76A"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4E3A80E6" w14:textId="77777777" w:rsidTr="00AF5C51">
        <w:trPr>
          <w:jc w:val="center"/>
        </w:trPr>
        <w:tc>
          <w:tcPr>
            <w:tcW w:w="1067" w:type="dxa"/>
            <w:vMerge/>
            <w:vAlign w:val="center"/>
          </w:tcPr>
          <w:p w14:paraId="7C69FEC9"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09605710" w14:textId="44D8975A"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4FF8C5F8" w14:textId="6BF21728"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10,15,20,25,30,40</w:t>
            </w:r>
          </w:p>
        </w:tc>
        <w:tc>
          <w:tcPr>
            <w:tcW w:w="2275" w:type="dxa"/>
            <w:vAlign w:val="center"/>
          </w:tcPr>
          <w:p w14:paraId="15CFAE09" w14:textId="416F43A1"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5B545B2C"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7F085C08" w14:textId="77777777" w:rsidTr="00AF5C51">
        <w:trPr>
          <w:jc w:val="center"/>
        </w:trPr>
        <w:tc>
          <w:tcPr>
            <w:tcW w:w="1067" w:type="dxa"/>
            <w:vMerge w:val="restart"/>
            <w:vAlign w:val="center"/>
          </w:tcPr>
          <w:p w14:paraId="64E8CD01" w14:textId="60398AB4"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n70</w:t>
            </w:r>
          </w:p>
        </w:tc>
        <w:tc>
          <w:tcPr>
            <w:tcW w:w="587" w:type="dxa"/>
            <w:vAlign w:val="center"/>
          </w:tcPr>
          <w:p w14:paraId="520D88A3" w14:textId="713CC769"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6C3FB6EB" w14:textId="71BA5F25"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5,10,15,20,25</w:t>
            </w:r>
          </w:p>
        </w:tc>
        <w:tc>
          <w:tcPr>
            <w:tcW w:w="2275" w:type="dxa"/>
            <w:vAlign w:val="center"/>
          </w:tcPr>
          <w:p w14:paraId="6359502D" w14:textId="15E0FA44"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7465C375" w14:textId="0C82EE5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5909DB8F" w14:textId="77777777" w:rsidTr="00AF5C51">
        <w:trPr>
          <w:jc w:val="center"/>
        </w:trPr>
        <w:tc>
          <w:tcPr>
            <w:tcW w:w="1067" w:type="dxa"/>
            <w:vMerge/>
            <w:vAlign w:val="center"/>
          </w:tcPr>
          <w:p w14:paraId="6237167A"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76663762" w14:textId="43BAEBEC"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4A67AE7A" w14:textId="72EDC4DD"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10,15,20,25</w:t>
            </w:r>
          </w:p>
        </w:tc>
        <w:tc>
          <w:tcPr>
            <w:tcW w:w="2275" w:type="dxa"/>
            <w:vAlign w:val="center"/>
          </w:tcPr>
          <w:p w14:paraId="069D4C2D" w14:textId="26A63B09"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B800342"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4EE28900" w14:textId="77777777" w:rsidTr="00AF5C51">
        <w:trPr>
          <w:jc w:val="center"/>
        </w:trPr>
        <w:tc>
          <w:tcPr>
            <w:tcW w:w="1067" w:type="dxa"/>
            <w:vMerge/>
            <w:vAlign w:val="center"/>
          </w:tcPr>
          <w:p w14:paraId="3C932E8F"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756DECA0" w14:textId="74F9A269"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151BBDAC" w14:textId="52339FB6"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10,15,20,25</w:t>
            </w:r>
          </w:p>
        </w:tc>
        <w:tc>
          <w:tcPr>
            <w:tcW w:w="2275" w:type="dxa"/>
            <w:vAlign w:val="center"/>
          </w:tcPr>
          <w:p w14:paraId="64483996" w14:textId="2182E1FC"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41D621FC"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40E120DE" w14:textId="77777777" w:rsidTr="00AF5C51">
        <w:trPr>
          <w:jc w:val="center"/>
        </w:trPr>
        <w:tc>
          <w:tcPr>
            <w:tcW w:w="1067" w:type="dxa"/>
            <w:vMerge w:val="restart"/>
            <w:vAlign w:val="center"/>
          </w:tcPr>
          <w:p w14:paraId="0C05683C" w14:textId="11ACC177"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n75</w:t>
            </w:r>
            <w:r w:rsidRPr="00A3767E">
              <w:rPr>
                <w:rFonts w:cs="Arial"/>
                <w:vertAlign w:val="superscript"/>
                <w:lang w:eastAsia="zh-CN"/>
              </w:rPr>
              <w:t>7</w:t>
            </w:r>
          </w:p>
        </w:tc>
        <w:tc>
          <w:tcPr>
            <w:tcW w:w="587" w:type="dxa"/>
            <w:vAlign w:val="center"/>
          </w:tcPr>
          <w:p w14:paraId="467C6E1C" w14:textId="4D079A50"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E98F75F" w14:textId="1C49248D"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5,10,15,20,25,30,40,50</w:t>
            </w:r>
          </w:p>
        </w:tc>
        <w:tc>
          <w:tcPr>
            <w:tcW w:w="2275" w:type="dxa"/>
            <w:vAlign w:val="center"/>
          </w:tcPr>
          <w:p w14:paraId="3D56D120" w14:textId="3D0C070B"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46A19BC1" w14:textId="656B4DF3"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SDL</w:t>
            </w:r>
          </w:p>
        </w:tc>
      </w:tr>
      <w:tr w:rsidR="00A9183C" w:rsidRPr="00874A32" w14:paraId="7A86F80F" w14:textId="77777777" w:rsidTr="00AF5C51">
        <w:trPr>
          <w:jc w:val="center"/>
        </w:trPr>
        <w:tc>
          <w:tcPr>
            <w:tcW w:w="1067" w:type="dxa"/>
            <w:vMerge/>
            <w:vAlign w:val="center"/>
          </w:tcPr>
          <w:p w14:paraId="277BACA2"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4E9A9832" w14:textId="37B7C502"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BCD8BBC" w14:textId="11771853"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37766F68" w14:textId="20ECEE23"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59CC6E4"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7B08C8BF" w14:textId="77777777" w:rsidTr="00AF5C51">
        <w:trPr>
          <w:jc w:val="center"/>
        </w:trPr>
        <w:tc>
          <w:tcPr>
            <w:tcW w:w="1067" w:type="dxa"/>
            <w:vMerge/>
            <w:vAlign w:val="center"/>
          </w:tcPr>
          <w:p w14:paraId="4A1A64CE"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719A02B5" w14:textId="200D9E51"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3C66CBB8" w14:textId="3C788138"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10,15,20,25,30,40,50</w:t>
            </w:r>
          </w:p>
        </w:tc>
        <w:tc>
          <w:tcPr>
            <w:tcW w:w="2275" w:type="dxa"/>
            <w:vAlign w:val="center"/>
          </w:tcPr>
          <w:p w14:paraId="4EA23652" w14:textId="76020646"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400AD7E2"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0A344CBA" w14:textId="77777777" w:rsidTr="00AF5C51">
        <w:trPr>
          <w:jc w:val="center"/>
        </w:trPr>
        <w:tc>
          <w:tcPr>
            <w:tcW w:w="1067" w:type="dxa"/>
            <w:vAlign w:val="center"/>
          </w:tcPr>
          <w:p w14:paraId="0510DF4C" w14:textId="2B86A51C"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n76</w:t>
            </w:r>
            <w:r w:rsidRPr="00A3767E">
              <w:rPr>
                <w:rFonts w:cs="Arial"/>
                <w:vertAlign w:val="superscript"/>
                <w:lang w:eastAsia="zh-CN"/>
              </w:rPr>
              <w:t>7</w:t>
            </w:r>
          </w:p>
        </w:tc>
        <w:tc>
          <w:tcPr>
            <w:tcW w:w="587" w:type="dxa"/>
            <w:vAlign w:val="center"/>
          </w:tcPr>
          <w:p w14:paraId="735322D9" w14:textId="63CD4EEC"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76CE088" w14:textId="491256E9"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06EEAB6F" w14:textId="5F9CF33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0D3375A1" w14:textId="609A4CB3"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SDL</w:t>
            </w:r>
          </w:p>
        </w:tc>
      </w:tr>
      <w:tr w:rsidR="00A9183C" w:rsidRPr="00874A32" w14:paraId="36C00DC3" w14:textId="7A89BF25" w:rsidTr="00AF5C51">
        <w:trPr>
          <w:jc w:val="center"/>
        </w:trPr>
        <w:tc>
          <w:tcPr>
            <w:tcW w:w="1067" w:type="dxa"/>
            <w:vMerge w:val="restart"/>
            <w:vAlign w:val="center"/>
          </w:tcPr>
          <w:p w14:paraId="5B834F6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n77</w:t>
            </w:r>
            <w:r w:rsidRPr="00874A32">
              <w:rPr>
                <w:rFonts w:ascii="Arial" w:hAnsi="Arial" w:cs="Arial"/>
                <w:sz w:val="18"/>
                <w:szCs w:val="18"/>
                <w:vertAlign w:val="superscript"/>
                <w:lang w:eastAsia="zh-TW"/>
              </w:rPr>
              <w:t>1,4</w:t>
            </w:r>
          </w:p>
        </w:tc>
        <w:tc>
          <w:tcPr>
            <w:tcW w:w="587" w:type="dxa"/>
            <w:vAlign w:val="center"/>
          </w:tcPr>
          <w:p w14:paraId="578AC12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1216DC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w:t>
            </w:r>
          </w:p>
        </w:tc>
        <w:tc>
          <w:tcPr>
            <w:tcW w:w="2275" w:type="dxa"/>
            <w:vAlign w:val="center"/>
          </w:tcPr>
          <w:p w14:paraId="7A7D5F5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-95.3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c>
          <w:tcPr>
            <w:tcW w:w="849" w:type="dxa"/>
            <w:vMerge w:val="restart"/>
            <w:vAlign w:val="center"/>
          </w:tcPr>
          <w:p w14:paraId="1176FB29" w14:textId="1B4E3BB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31BDE990" w14:textId="1C8E0C2B" w:rsidTr="00AF5C51">
        <w:trPr>
          <w:jc w:val="center"/>
        </w:trPr>
        <w:tc>
          <w:tcPr>
            <w:tcW w:w="1067" w:type="dxa"/>
            <w:vMerge/>
            <w:vAlign w:val="center"/>
          </w:tcPr>
          <w:p w14:paraId="00DCBFD8"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FB8785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52EC93C4"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58EDB176"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-95.6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107590E9"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7AECFBC6" w14:textId="0944F278" w:rsidTr="00AF5C51">
        <w:trPr>
          <w:jc w:val="center"/>
        </w:trPr>
        <w:tc>
          <w:tcPr>
            <w:tcW w:w="1067" w:type="dxa"/>
            <w:vMerge/>
            <w:vAlign w:val="center"/>
          </w:tcPr>
          <w:p w14:paraId="5DB61027"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C969604"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2805D5D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02EA8B41"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-96.0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3516A56F"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3610CC0C" w14:textId="40D563DF" w:rsidTr="00AF5C51">
        <w:trPr>
          <w:jc w:val="center"/>
        </w:trPr>
        <w:tc>
          <w:tcPr>
            <w:tcW w:w="1067" w:type="dxa"/>
            <w:vMerge w:val="restart"/>
            <w:vAlign w:val="center"/>
          </w:tcPr>
          <w:p w14:paraId="7083DFDA"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n78</w:t>
            </w:r>
            <w:r w:rsidRPr="00874A32">
              <w:rPr>
                <w:rFonts w:ascii="Arial" w:hAnsi="Arial" w:cs="Arial"/>
                <w:sz w:val="18"/>
                <w:szCs w:val="18"/>
                <w:vertAlign w:val="superscript"/>
                <w:lang w:eastAsia="zh-TW"/>
              </w:rPr>
              <w:t>1</w:t>
            </w:r>
          </w:p>
        </w:tc>
        <w:tc>
          <w:tcPr>
            <w:tcW w:w="587" w:type="dxa"/>
            <w:vAlign w:val="center"/>
          </w:tcPr>
          <w:p w14:paraId="0E2FA7F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554B1BE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w:t>
            </w:r>
          </w:p>
        </w:tc>
        <w:tc>
          <w:tcPr>
            <w:tcW w:w="2275" w:type="dxa"/>
            <w:vAlign w:val="center"/>
          </w:tcPr>
          <w:p w14:paraId="3D7B163C"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-95.8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/50)</w:t>
            </w:r>
          </w:p>
        </w:tc>
        <w:tc>
          <w:tcPr>
            <w:tcW w:w="849" w:type="dxa"/>
            <w:vMerge w:val="restart"/>
            <w:vAlign w:val="center"/>
          </w:tcPr>
          <w:p w14:paraId="556545F7" w14:textId="6967484E"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2C7DFCE2" w14:textId="2939FA69" w:rsidTr="00AF5C51">
        <w:trPr>
          <w:jc w:val="center"/>
        </w:trPr>
        <w:tc>
          <w:tcPr>
            <w:tcW w:w="1067" w:type="dxa"/>
            <w:vMerge/>
            <w:vAlign w:val="center"/>
          </w:tcPr>
          <w:p w14:paraId="3D70B071"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272DAEDA"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1E99A5D5"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077B9E8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-96.1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30485447"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4870230E" w14:textId="61D6023B" w:rsidTr="00AF5C51">
        <w:trPr>
          <w:jc w:val="center"/>
        </w:trPr>
        <w:tc>
          <w:tcPr>
            <w:tcW w:w="1067" w:type="dxa"/>
            <w:vMerge/>
            <w:vAlign w:val="center"/>
          </w:tcPr>
          <w:p w14:paraId="785B4164"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5FE88A9E"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771AC1D0"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10, 15, 20, 25, 30, 40, 50, 60, 70, 80, 90, 100</w:t>
            </w:r>
          </w:p>
        </w:tc>
        <w:tc>
          <w:tcPr>
            <w:tcW w:w="2275" w:type="dxa"/>
            <w:vAlign w:val="center"/>
          </w:tcPr>
          <w:p w14:paraId="588A306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-96.5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/11)</w:t>
            </w:r>
          </w:p>
        </w:tc>
        <w:tc>
          <w:tcPr>
            <w:tcW w:w="849" w:type="dxa"/>
            <w:vMerge/>
            <w:vAlign w:val="center"/>
          </w:tcPr>
          <w:p w14:paraId="6A20747D"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79BBF6FF" w14:textId="7A21BE31" w:rsidTr="00AF5C51">
        <w:trPr>
          <w:jc w:val="center"/>
        </w:trPr>
        <w:tc>
          <w:tcPr>
            <w:tcW w:w="1067" w:type="dxa"/>
            <w:vMerge w:val="restart"/>
            <w:vAlign w:val="center"/>
          </w:tcPr>
          <w:p w14:paraId="10FDB40B"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n79</w:t>
            </w:r>
            <w:r w:rsidRPr="00874A32">
              <w:rPr>
                <w:rFonts w:ascii="Arial" w:hAnsi="Arial" w:cs="Arial"/>
                <w:sz w:val="18"/>
                <w:szCs w:val="18"/>
                <w:vertAlign w:val="superscript"/>
                <w:lang w:eastAsia="zh-TW"/>
              </w:rPr>
              <w:t>1</w:t>
            </w:r>
          </w:p>
        </w:tc>
        <w:tc>
          <w:tcPr>
            <w:tcW w:w="587" w:type="dxa"/>
            <w:vAlign w:val="center"/>
          </w:tcPr>
          <w:p w14:paraId="6FF0C94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367C833"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40, 50</w:t>
            </w:r>
          </w:p>
        </w:tc>
        <w:tc>
          <w:tcPr>
            <w:tcW w:w="2275" w:type="dxa"/>
            <w:vAlign w:val="center"/>
          </w:tcPr>
          <w:p w14:paraId="3F78009A"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-89.6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/216)</w:t>
            </w:r>
          </w:p>
        </w:tc>
        <w:tc>
          <w:tcPr>
            <w:tcW w:w="849" w:type="dxa"/>
            <w:vMerge w:val="restart"/>
            <w:vAlign w:val="center"/>
          </w:tcPr>
          <w:p w14:paraId="7B8A5562" w14:textId="22188C2D"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TDD</w:t>
            </w:r>
          </w:p>
        </w:tc>
      </w:tr>
      <w:tr w:rsidR="00A9183C" w:rsidRPr="00874A32" w14:paraId="070329C9" w14:textId="04FA8CE9" w:rsidTr="00AF5C51">
        <w:trPr>
          <w:jc w:val="center"/>
        </w:trPr>
        <w:tc>
          <w:tcPr>
            <w:tcW w:w="1067" w:type="dxa"/>
            <w:vMerge/>
            <w:vAlign w:val="center"/>
          </w:tcPr>
          <w:p w14:paraId="3AFF99C9"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7ABB8550"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06F65157"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40, 50, 60, 80, 100</w:t>
            </w:r>
          </w:p>
        </w:tc>
        <w:tc>
          <w:tcPr>
            <w:tcW w:w="2275" w:type="dxa"/>
            <w:vAlign w:val="center"/>
          </w:tcPr>
          <w:p w14:paraId="329B3313"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-89.7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/106)</w:t>
            </w:r>
          </w:p>
        </w:tc>
        <w:tc>
          <w:tcPr>
            <w:tcW w:w="849" w:type="dxa"/>
            <w:vMerge/>
            <w:vAlign w:val="center"/>
          </w:tcPr>
          <w:p w14:paraId="1AFC874F"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79CE46D4" w14:textId="64DFB22C" w:rsidTr="00AF5C51">
        <w:trPr>
          <w:jc w:val="center"/>
        </w:trPr>
        <w:tc>
          <w:tcPr>
            <w:tcW w:w="1067" w:type="dxa"/>
            <w:vMerge/>
            <w:vAlign w:val="center"/>
          </w:tcPr>
          <w:p w14:paraId="1F66BB3E"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432A0E58"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60</w:t>
            </w:r>
          </w:p>
        </w:tc>
        <w:tc>
          <w:tcPr>
            <w:tcW w:w="3870" w:type="dxa"/>
            <w:vAlign w:val="center"/>
          </w:tcPr>
          <w:p w14:paraId="3F75111F"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40, 50, 60, 80, 100</w:t>
            </w:r>
          </w:p>
        </w:tc>
        <w:tc>
          <w:tcPr>
            <w:tcW w:w="2275" w:type="dxa"/>
            <w:vAlign w:val="center"/>
          </w:tcPr>
          <w:p w14:paraId="091EB339" w14:textId="77777777"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-89.9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/51)</w:t>
            </w:r>
          </w:p>
        </w:tc>
        <w:tc>
          <w:tcPr>
            <w:tcW w:w="849" w:type="dxa"/>
            <w:vMerge/>
            <w:vAlign w:val="center"/>
          </w:tcPr>
          <w:p w14:paraId="74C31EF8"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3B15C504" w14:textId="77777777" w:rsidTr="00AF5C51">
        <w:trPr>
          <w:jc w:val="center"/>
        </w:trPr>
        <w:tc>
          <w:tcPr>
            <w:tcW w:w="1067" w:type="dxa"/>
            <w:vAlign w:val="center"/>
          </w:tcPr>
          <w:p w14:paraId="4CFF45AF" w14:textId="121AA0E8"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n91</w:t>
            </w:r>
          </w:p>
        </w:tc>
        <w:tc>
          <w:tcPr>
            <w:tcW w:w="587" w:type="dxa"/>
            <w:vAlign w:val="center"/>
          </w:tcPr>
          <w:p w14:paraId="782138DE" w14:textId="35BFEC7B"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2D8F84E0" w14:textId="217FC4D3"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75E95253" w14:textId="3DAE9317"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130828E6" w14:textId="15FD8074"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5AC5A630" w14:textId="77777777" w:rsidTr="00AF5C51">
        <w:trPr>
          <w:jc w:val="center"/>
        </w:trPr>
        <w:tc>
          <w:tcPr>
            <w:tcW w:w="1067" w:type="dxa"/>
            <w:vMerge w:val="restart"/>
            <w:vAlign w:val="center"/>
          </w:tcPr>
          <w:p w14:paraId="3A2386DB" w14:textId="229BA7F2"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n92</w:t>
            </w:r>
          </w:p>
        </w:tc>
        <w:tc>
          <w:tcPr>
            <w:tcW w:w="587" w:type="dxa"/>
            <w:vAlign w:val="center"/>
          </w:tcPr>
          <w:p w14:paraId="7FF953C6" w14:textId="1A43FB43"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B0FD96E" w14:textId="6D4DBB49"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vAlign w:val="center"/>
          </w:tcPr>
          <w:p w14:paraId="4A15063C" w14:textId="5A16C8DE"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239D0B42" w14:textId="3935B29D"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54A2B576" w14:textId="77777777" w:rsidTr="00AF5C51">
        <w:trPr>
          <w:jc w:val="center"/>
        </w:trPr>
        <w:tc>
          <w:tcPr>
            <w:tcW w:w="1067" w:type="dxa"/>
            <w:vMerge/>
            <w:vAlign w:val="center"/>
          </w:tcPr>
          <w:p w14:paraId="1639541B"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305C5259" w14:textId="3D0B064B"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60CFDF32" w14:textId="3724D579"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21B26A37" w14:textId="1B1E6138"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54A18CC8"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4C171DA2" w14:textId="77777777" w:rsidTr="00AF5C51">
        <w:trPr>
          <w:jc w:val="center"/>
        </w:trPr>
        <w:tc>
          <w:tcPr>
            <w:tcW w:w="1067" w:type="dxa"/>
            <w:vAlign w:val="center"/>
          </w:tcPr>
          <w:p w14:paraId="5517CDAD" w14:textId="4886A337"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lastRenderedPageBreak/>
              <w:t>n93</w:t>
            </w:r>
          </w:p>
        </w:tc>
        <w:tc>
          <w:tcPr>
            <w:tcW w:w="587" w:type="dxa"/>
            <w:vAlign w:val="center"/>
          </w:tcPr>
          <w:p w14:paraId="0D3A4469" w14:textId="0EB26CCD"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0F5F2C77" w14:textId="77846826"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51398D2C" w14:textId="2D9C6C99"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vAlign w:val="center"/>
          </w:tcPr>
          <w:p w14:paraId="27E9B6D0" w14:textId="5C120E05"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3D50D885" w14:textId="77777777" w:rsidTr="00AF5C51">
        <w:trPr>
          <w:jc w:val="center"/>
        </w:trPr>
        <w:tc>
          <w:tcPr>
            <w:tcW w:w="1067" w:type="dxa"/>
            <w:vMerge w:val="restart"/>
            <w:vAlign w:val="center"/>
          </w:tcPr>
          <w:p w14:paraId="23638818" w14:textId="70304693"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vAlign w:val="center"/>
          </w:tcPr>
          <w:p w14:paraId="3C68D683" w14:textId="0387F494"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15</w:t>
            </w:r>
          </w:p>
        </w:tc>
        <w:tc>
          <w:tcPr>
            <w:tcW w:w="3870" w:type="dxa"/>
            <w:vAlign w:val="center"/>
          </w:tcPr>
          <w:p w14:paraId="1CFA389B" w14:textId="64FEE78C"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5,10,15,20</w:t>
            </w:r>
          </w:p>
        </w:tc>
        <w:tc>
          <w:tcPr>
            <w:tcW w:w="2275" w:type="dxa"/>
            <w:vAlign w:val="center"/>
          </w:tcPr>
          <w:p w14:paraId="465A640E" w14:textId="2205C805"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-100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/25)</w:t>
            </w:r>
          </w:p>
        </w:tc>
        <w:tc>
          <w:tcPr>
            <w:tcW w:w="849" w:type="dxa"/>
            <w:vMerge w:val="restart"/>
            <w:vAlign w:val="center"/>
          </w:tcPr>
          <w:p w14:paraId="14BD4D72" w14:textId="3BB0BF9E"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FDD</w:t>
            </w:r>
          </w:p>
        </w:tc>
      </w:tr>
      <w:tr w:rsidR="00A9183C" w:rsidRPr="00874A32" w14:paraId="56F82F65" w14:textId="77777777" w:rsidTr="00AF5C51">
        <w:trPr>
          <w:jc w:val="center"/>
        </w:trPr>
        <w:tc>
          <w:tcPr>
            <w:tcW w:w="1067" w:type="dxa"/>
            <w:vMerge/>
            <w:vAlign w:val="center"/>
          </w:tcPr>
          <w:p w14:paraId="642DFD29" w14:textId="77777777" w:rsidR="00A9183C" w:rsidRPr="00874A32" w:rsidRDefault="00A9183C" w:rsidP="00A9183C">
            <w:pPr>
              <w:spacing w:after="0"/>
              <w:jc w:val="center"/>
              <w:rPr>
                <w:rFonts w:ascii="Arial" w:hAnsi="Arial" w:cs="Arial"/>
                <w:sz w:val="18"/>
                <w:szCs w:val="18"/>
                <w:lang w:eastAsia="zh-TW"/>
              </w:rPr>
            </w:pPr>
          </w:p>
        </w:tc>
        <w:tc>
          <w:tcPr>
            <w:tcW w:w="587" w:type="dxa"/>
            <w:vAlign w:val="center"/>
          </w:tcPr>
          <w:p w14:paraId="5355E82F" w14:textId="11BE7D61"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30</w:t>
            </w:r>
          </w:p>
        </w:tc>
        <w:tc>
          <w:tcPr>
            <w:tcW w:w="3870" w:type="dxa"/>
            <w:vAlign w:val="center"/>
          </w:tcPr>
          <w:p w14:paraId="21B92832" w14:textId="52D71958" w:rsidR="00A9183C" w:rsidRPr="00874A32" w:rsidRDefault="00A9183C" w:rsidP="00A9183C">
            <w:pPr>
              <w:spacing w:after="0"/>
              <w:jc w:val="center"/>
              <w:rPr>
                <w:rFonts w:ascii="Arial" w:hAnsi="Arial" w:cs="Arial"/>
                <w:sz w:val="18"/>
                <w:szCs w:val="18"/>
                <w:lang w:eastAsia="zh-TW"/>
              </w:rPr>
            </w:pPr>
            <w:r>
              <w:rPr>
                <w:rFonts w:ascii="Arial" w:hAnsi="Arial" w:cs="Arial"/>
                <w:sz w:val="18"/>
                <w:szCs w:val="18"/>
                <w:lang w:eastAsia="zh-TW"/>
              </w:rPr>
              <w:t>10,15,20</w:t>
            </w:r>
          </w:p>
        </w:tc>
        <w:tc>
          <w:tcPr>
            <w:tcW w:w="2275" w:type="dxa"/>
            <w:vAlign w:val="center"/>
          </w:tcPr>
          <w:p w14:paraId="5747C6D3" w14:textId="20F42148" w:rsidR="00A9183C" w:rsidRPr="00874A32" w:rsidRDefault="00A9183C" w:rsidP="00A9183C">
            <w:pPr>
              <w:spacing w:after="0"/>
              <w:jc w:val="center"/>
              <w:rPr>
                <w:rFonts w:ascii="Arial" w:hAnsi="Arial" w:cs="Arial"/>
                <w:sz w:val="18"/>
                <w:szCs w:val="18"/>
                <w:lang w:eastAsia="zh-TW"/>
              </w:rPr>
            </w:pPr>
            <w:r w:rsidRPr="00874A32">
              <w:rPr>
                <w:rFonts w:ascii="Arial" w:hAnsi="Arial" w:cs="Arial"/>
                <w:sz w:val="18"/>
                <w:szCs w:val="18"/>
                <w:lang w:eastAsia="zh-TW"/>
              </w:rPr>
              <w:t>-97.1 + 10log</w:t>
            </w:r>
            <w:r w:rsidRPr="00874A32">
              <w:rPr>
                <w:rFonts w:ascii="Arial" w:hAnsi="Arial" w:cs="Arial"/>
                <w:sz w:val="18"/>
                <w:szCs w:val="18"/>
                <w:vertAlign w:val="subscript"/>
                <w:lang w:eastAsia="zh-TW"/>
              </w:rPr>
              <w:t>10</w:t>
            </w:r>
            <w:r w:rsidRPr="00874A32">
              <w:rPr>
                <w:rFonts w:ascii="Arial" w:hAnsi="Arial" w:cs="Arial"/>
                <w:sz w:val="18"/>
                <w:szCs w:val="18"/>
                <w:lang w:eastAsia="zh-TW"/>
              </w:rPr>
              <w:t>(N</w:t>
            </w:r>
            <w:r w:rsidRPr="00874A32">
              <w:rPr>
                <w:rFonts w:ascii="Arial" w:hAnsi="Arial" w:cs="Arial"/>
                <w:sz w:val="18"/>
                <w:szCs w:val="18"/>
                <w:vertAlign w:val="subscript"/>
                <w:lang w:eastAsia="zh-TW"/>
              </w:rPr>
              <w:t>RB</w:t>
            </w:r>
            <w:r w:rsidRPr="00874A32">
              <w:rPr>
                <w:rFonts w:ascii="Arial" w:hAnsi="Arial" w:cs="Arial"/>
                <w:sz w:val="18"/>
                <w:szCs w:val="18"/>
                <w:lang w:eastAsia="zh-TW"/>
              </w:rPr>
              <w:t>/24)</w:t>
            </w:r>
          </w:p>
        </w:tc>
        <w:tc>
          <w:tcPr>
            <w:tcW w:w="849" w:type="dxa"/>
            <w:vMerge/>
            <w:vAlign w:val="center"/>
          </w:tcPr>
          <w:p w14:paraId="77A3837C" w14:textId="77777777" w:rsidR="00A9183C" w:rsidRPr="00874A32" w:rsidRDefault="00A9183C" w:rsidP="00A9183C">
            <w:pPr>
              <w:spacing w:after="0"/>
              <w:jc w:val="center"/>
              <w:rPr>
                <w:rFonts w:ascii="Arial" w:hAnsi="Arial" w:cs="Arial"/>
                <w:sz w:val="18"/>
                <w:szCs w:val="18"/>
                <w:lang w:eastAsia="zh-TW"/>
              </w:rPr>
            </w:pPr>
          </w:p>
        </w:tc>
      </w:tr>
      <w:tr w:rsidR="00A9183C" w:rsidRPr="00874A32" w14:paraId="0427573E" w14:textId="7C87F9E4" w:rsidTr="003D546B">
        <w:trPr>
          <w:jc w:val="center"/>
        </w:trPr>
        <w:tc>
          <w:tcPr>
            <w:tcW w:w="7799" w:type="dxa"/>
            <w:gridSpan w:val="4"/>
            <w:vAlign w:val="center"/>
          </w:tcPr>
          <w:p w14:paraId="79802AE6" w14:textId="77777777" w:rsidR="00A9183C" w:rsidRPr="00874A32" w:rsidRDefault="00A9183C" w:rsidP="00A9183C">
            <w:pPr>
              <w:keepLines/>
              <w:spacing w:after="0"/>
              <w:ind w:left="851" w:hanging="851"/>
              <w:rPr>
                <w:rFonts w:ascii="Arial" w:hAnsi="Arial"/>
                <w:sz w:val="18"/>
              </w:rPr>
            </w:pPr>
            <w:r w:rsidRPr="00874A32">
              <w:rPr>
                <w:rFonts w:ascii="Arial" w:hAnsi="Arial"/>
                <w:sz w:val="18"/>
              </w:rPr>
              <w:t>NOTE 1:</w:t>
            </w:r>
            <w:r w:rsidRPr="00874A32">
              <w:rPr>
                <w:rFonts w:ascii="Arial" w:hAnsi="Arial"/>
                <w:sz w:val="18"/>
              </w:rPr>
              <w:tab/>
              <w:t>Four Rx antenna ports shall be the baseline for this operating band except for two Rx vehicular UE.</w:t>
            </w:r>
          </w:p>
          <w:p w14:paraId="44FAAB5F" w14:textId="3F735DF7" w:rsidR="00A9183C" w:rsidRPr="00874A32" w:rsidRDefault="00A9183C" w:rsidP="00A9183C">
            <w:pPr>
              <w:keepLines/>
              <w:spacing w:after="0"/>
              <w:ind w:left="851" w:hanging="851"/>
              <w:rPr>
                <w:rFonts w:ascii="Arial" w:hAnsi="Arial"/>
                <w:sz w:val="18"/>
              </w:rPr>
            </w:pPr>
            <w:r w:rsidRPr="00874A32">
              <w:rPr>
                <w:rFonts w:ascii="Arial" w:hAnsi="Arial"/>
                <w:sz w:val="18"/>
              </w:rPr>
              <w:t>NOTE 2:</w:t>
            </w:r>
            <w:r w:rsidRPr="00874A32">
              <w:rPr>
                <w:rFonts w:ascii="Arial" w:hAnsi="Arial"/>
                <w:sz w:val="18"/>
              </w:rPr>
              <w:tab/>
              <w:t>The transmitter shall be set to P</w:t>
            </w:r>
            <w:r w:rsidRPr="00874A32">
              <w:rPr>
                <w:rFonts w:ascii="Arial" w:hAnsi="Arial"/>
                <w:sz w:val="18"/>
                <w:vertAlign w:val="subscript"/>
              </w:rPr>
              <w:t>UMAX</w:t>
            </w:r>
            <w:r w:rsidRPr="00874A32">
              <w:rPr>
                <w:rFonts w:ascii="Arial" w:hAnsi="Arial"/>
                <w:sz w:val="18"/>
              </w:rPr>
              <w:t xml:space="preserve"> as defined in clause 6.2.4</w:t>
            </w:r>
            <w:r w:rsidR="0006462B">
              <w:rPr>
                <w:rFonts w:ascii="Arial" w:hAnsi="Arial"/>
                <w:sz w:val="18"/>
              </w:rPr>
              <w:t>.</w:t>
            </w:r>
          </w:p>
          <w:p w14:paraId="5F8D320D" w14:textId="40F51B9C" w:rsidR="00A9183C" w:rsidRPr="00874A32" w:rsidRDefault="00A9183C" w:rsidP="00A9183C">
            <w:pPr>
              <w:keepLines/>
              <w:spacing w:after="0"/>
              <w:ind w:left="851" w:hanging="851"/>
              <w:rPr>
                <w:rFonts w:ascii="Arial" w:hAnsi="Arial"/>
                <w:sz w:val="18"/>
              </w:rPr>
            </w:pPr>
            <w:r w:rsidRPr="00874A32">
              <w:rPr>
                <w:rFonts w:ascii="Arial" w:hAnsi="Arial"/>
                <w:sz w:val="18"/>
              </w:rPr>
              <w:t>NOTE 3:</w:t>
            </w:r>
            <w:r w:rsidRPr="00874A32">
              <w:rPr>
                <w:rFonts w:ascii="Arial" w:hAnsi="Arial"/>
                <w:sz w:val="18"/>
              </w:rPr>
              <w:tab/>
              <w:t>Void</w:t>
            </w:r>
          </w:p>
          <w:p w14:paraId="46C6150F" w14:textId="77777777" w:rsidR="00A9183C" w:rsidRPr="00874A32" w:rsidRDefault="00A9183C" w:rsidP="00A9183C">
            <w:pPr>
              <w:keepLines/>
              <w:spacing w:after="0"/>
              <w:ind w:left="851" w:hanging="851"/>
              <w:rPr>
                <w:rFonts w:ascii="Arial" w:hAnsi="Arial"/>
                <w:sz w:val="18"/>
              </w:rPr>
            </w:pPr>
            <w:r w:rsidRPr="00874A32">
              <w:rPr>
                <w:rFonts w:ascii="Arial" w:hAnsi="Arial"/>
                <w:sz w:val="18"/>
              </w:rPr>
              <w:t>NOTE 4:</w:t>
            </w:r>
            <w:r w:rsidRPr="00874A32">
              <w:rPr>
                <w:rFonts w:ascii="Arial" w:hAnsi="Arial"/>
                <w:sz w:val="18"/>
              </w:rPr>
              <w:tab/>
              <w:t>The requirement is modified by -0.5 dB when the assigned UE channel bandwidth is confined within 3300 - 3800 MHz.</w:t>
            </w:r>
          </w:p>
          <w:p w14:paraId="3822AF59" w14:textId="77777777" w:rsidR="00A9183C" w:rsidRPr="00874A32" w:rsidRDefault="00A9183C" w:rsidP="00A9183C">
            <w:pPr>
              <w:keepLines/>
              <w:spacing w:after="0"/>
              <w:ind w:left="851" w:hanging="851"/>
              <w:rPr>
                <w:rFonts w:ascii="Arial" w:hAnsi="Arial"/>
                <w:sz w:val="18"/>
              </w:rPr>
            </w:pPr>
            <w:r w:rsidRPr="00874A32">
              <w:rPr>
                <w:rFonts w:ascii="Arial" w:hAnsi="Arial"/>
                <w:sz w:val="18"/>
              </w:rPr>
              <w:t>NOTE 5:</w:t>
            </w:r>
            <w:r w:rsidRPr="00874A32">
              <w:rPr>
                <w:rFonts w:ascii="Arial" w:hAnsi="Arial"/>
                <w:sz w:val="18"/>
              </w:rPr>
              <w:tab/>
              <w:t>For these bandwidths, the minimum requirements are restricted to operation when carrier is configured as a downlink carrier part of CA configuration.</w:t>
            </w:r>
          </w:p>
          <w:p w14:paraId="25ADCD70" w14:textId="77777777" w:rsidR="00A9183C" w:rsidRPr="00874A32" w:rsidRDefault="00A9183C" w:rsidP="00A9183C">
            <w:pPr>
              <w:keepLines/>
              <w:spacing w:after="0"/>
              <w:ind w:left="851" w:hanging="851"/>
              <w:rPr>
                <w:rFonts w:ascii="Arial" w:hAnsi="Arial"/>
                <w:sz w:val="18"/>
              </w:rPr>
            </w:pPr>
            <w:r w:rsidRPr="00874A32">
              <w:rPr>
                <w:rFonts w:ascii="Arial" w:hAnsi="Arial"/>
                <w:sz w:val="18"/>
              </w:rPr>
              <w:t>NOTE 6:</w:t>
            </w:r>
            <w:r w:rsidRPr="00874A32">
              <w:rPr>
                <w:rFonts w:ascii="Arial" w:hAnsi="Arial"/>
                <w:sz w:val="18"/>
              </w:rPr>
              <w:tab/>
              <w:t>Void</w:t>
            </w:r>
          </w:p>
          <w:p w14:paraId="17AF0EF1" w14:textId="75F46949" w:rsidR="00A9183C" w:rsidRPr="00874A32" w:rsidRDefault="00A9183C" w:rsidP="00A9183C">
            <w:pPr>
              <w:keepLines/>
              <w:spacing w:after="0"/>
              <w:ind w:left="851" w:hanging="851"/>
              <w:rPr>
                <w:rFonts w:ascii="Arial" w:hAnsi="Arial"/>
                <w:sz w:val="18"/>
              </w:rPr>
            </w:pPr>
            <w:r w:rsidRPr="00874A32">
              <w:rPr>
                <w:rFonts w:ascii="Arial" w:hAnsi="Arial"/>
                <w:sz w:val="18"/>
              </w:rPr>
              <w:t>NOTE 7:</w:t>
            </w:r>
            <w:r w:rsidRPr="00874A32">
              <w:rPr>
                <w:rFonts w:ascii="Arial" w:hAnsi="Arial"/>
                <w:sz w:val="18"/>
              </w:rPr>
              <w:tab/>
            </w:r>
            <w:r w:rsidRPr="00874A32">
              <w:rPr>
                <w:rFonts w:ascii="Arial" w:hAnsi="Arial" w:cs="Arial"/>
                <w:sz w:val="18"/>
                <w:szCs w:val="18"/>
              </w:rPr>
              <w:t>For SDL bands, the reference sensitivity requirements shall be verified by inter-band CA combinations with SDL band, which are supported by UE.</w:t>
            </w:r>
          </w:p>
          <w:p w14:paraId="31DCF171" w14:textId="39641EE6" w:rsidR="00A9183C" w:rsidRPr="00874A32" w:rsidRDefault="00A9183C" w:rsidP="00A9183C">
            <w:pPr>
              <w:keepLines/>
              <w:spacing w:after="0"/>
              <w:ind w:left="851" w:hanging="851"/>
              <w:rPr>
                <w:rFonts w:ascii="Arial" w:hAnsi="Arial"/>
                <w:sz w:val="18"/>
              </w:rPr>
            </w:pPr>
            <w:r w:rsidRPr="00874A32">
              <w:rPr>
                <w:rFonts w:ascii="Arial" w:hAnsi="Arial"/>
                <w:sz w:val="18"/>
              </w:rPr>
              <w:t>NOTE 8:</w:t>
            </w:r>
            <w:r w:rsidRPr="00874A32">
              <w:rPr>
                <w:rFonts w:ascii="Arial" w:hAnsi="Arial"/>
                <w:sz w:val="18"/>
              </w:rPr>
              <w:tab/>
              <w:t>The REFSENS value is rounded to the nearest number down to one decimal point.</w:t>
            </w:r>
            <w:r>
              <w:rPr>
                <w:rFonts w:ascii="Arial" w:hAnsi="Arial"/>
                <w:sz w:val="18"/>
              </w:rPr>
              <w:t xml:space="preserve"> “</w:t>
            </w:r>
            <w:r w:rsidRPr="00094AAA">
              <w:rPr>
                <w:rFonts w:ascii="Arial" w:hAnsi="Arial"/>
                <w:sz w:val="18"/>
              </w:rPr>
              <w:t>N</w:t>
            </w:r>
            <w:r w:rsidRPr="00094AAA">
              <w:rPr>
                <w:rFonts w:ascii="Arial" w:hAnsi="Arial"/>
                <w:sz w:val="18"/>
                <w:vertAlign w:val="subscript"/>
              </w:rPr>
              <w:t>RB</w:t>
            </w:r>
            <w:r w:rsidRPr="00094AAA">
              <w:rPr>
                <w:rFonts w:ascii="Arial" w:hAnsi="Arial"/>
                <w:sz w:val="18"/>
              </w:rPr>
              <w:t xml:space="preserve">” in REFSENS formula is the maximum transmission bandwidth configuration as defined in Table 5.3.2-1.    </w:t>
            </w:r>
          </w:p>
        </w:tc>
        <w:tc>
          <w:tcPr>
            <w:tcW w:w="849" w:type="dxa"/>
            <w:vAlign w:val="center"/>
          </w:tcPr>
          <w:p w14:paraId="078A8BF4" w14:textId="77777777" w:rsidR="00A9183C" w:rsidRPr="00874A32" w:rsidRDefault="00A9183C" w:rsidP="00A9183C">
            <w:pPr>
              <w:keepLines/>
              <w:spacing w:after="0"/>
              <w:ind w:left="851" w:hanging="851"/>
              <w:jc w:val="center"/>
              <w:rPr>
                <w:rFonts w:ascii="Arial" w:hAnsi="Arial"/>
                <w:sz w:val="18"/>
              </w:rPr>
            </w:pPr>
          </w:p>
        </w:tc>
      </w:tr>
    </w:tbl>
    <w:p w14:paraId="744A9B2B" w14:textId="77777777" w:rsidR="004C6BDC" w:rsidRDefault="004C6BDC" w:rsidP="004C6BDC">
      <w:pPr>
        <w:spacing w:after="0"/>
        <w:jc w:val="both"/>
        <w:rPr>
          <w:rFonts w:ascii="Arial" w:hAnsi="Arial" w:cs="Arial"/>
        </w:rPr>
      </w:pPr>
    </w:p>
    <w:p w14:paraId="6E5D09BD" w14:textId="7E656581" w:rsidR="00D54809" w:rsidRDefault="00D54809" w:rsidP="00D54809">
      <w:pPr>
        <w:pStyle w:val="Caption"/>
        <w:keepNext/>
        <w:jc w:val="center"/>
      </w:pPr>
      <w:bookmarkStart w:id="12" w:name="_Ref71282261"/>
      <w:r>
        <w:t xml:space="preserve">Table </w:t>
      </w:r>
      <w:r w:rsidR="002C1214">
        <w:rPr>
          <w:noProof/>
        </w:rPr>
        <w:fldChar w:fldCharType="begin"/>
      </w:r>
      <w:r w:rsidR="002C1214">
        <w:rPr>
          <w:noProof/>
        </w:rPr>
        <w:instrText xml:space="preserve"> SEQ Table \* ARABIC </w:instrText>
      </w:r>
      <w:r w:rsidR="002C1214">
        <w:rPr>
          <w:noProof/>
        </w:rPr>
        <w:fldChar w:fldCharType="separate"/>
      </w:r>
      <w:r>
        <w:rPr>
          <w:noProof/>
        </w:rPr>
        <w:t>2</w:t>
      </w:r>
      <w:r w:rsidR="002C1214">
        <w:rPr>
          <w:noProof/>
        </w:rPr>
        <w:fldChar w:fldCharType="end"/>
      </w:r>
      <w:bookmarkEnd w:id="12"/>
      <w:r>
        <w:t xml:space="preserve"> </w:t>
      </w:r>
      <w:r w:rsidRPr="00AD2E75">
        <w:t>Proposed REFSENS table for FR1 TDD bands</w:t>
      </w:r>
      <w:r>
        <w:t>, SDL bands and FDD bands without MSD</w:t>
      </w:r>
    </w:p>
    <w:p w14:paraId="695A38C0" w14:textId="2330D7BC" w:rsidR="008D5936" w:rsidRPr="00080CA6" w:rsidRDefault="008D5936" w:rsidP="006D424F">
      <w:pPr>
        <w:rPr>
          <w:rStyle w:val="NMPHeading1Char1"/>
        </w:rPr>
      </w:pPr>
      <w:r w:rsidRPr="00080CA6">
        <w:rPr>
          <w:rStyle w:val="NMPHeading1Char1"/>
        </w:rPr>
        <w:t>3</w:t>
      </w:r>
      <w:r w:rsidRPr="00080CA6">
        <w:rPr>
          <w:rStyle w:val="NMPHeading1Char1"/>
        </w:rPr>
        <w:tab/>
        <w:t>Conclusion</w:t>
      </w:r>
    </w:p>
    <w:p w14:paraId="71EFB37D" w14:textId="07CA542E" w:rsidR="00E56C16" w:rsidRDefault="00775613" w:rsidP="00D42E66">
      <w:pPr>
        <w:jc w:val="both"/>
        <w:rPr>
          <w:rFonts w:eastAsia="SimSun"/>
          <w:szCs w:val="22"/>
          <w:lang w:eastAsia="zh-CN"/>
        </w:rPr>
      </w:pPr>
      <w:r w:rsidRPr="00775613">
        <w:rPr>
          <w:rFonts w:eastAsia="SimSun"/>
          <w:szCs w:val="22"/>
          <w:lang w:eastAsia="zh-CN"/>
        </w:rPr>
        <w:t xml:space="preserve">In this contribution, we </w:t>
      </w:r>
      <w:r w:rsidR="00044A2D">
        <w:rPr>
          <w:rFonts w:eastAsia="SimSun"/>
          <w:szCs w:val="22"/>
          <w:lang w:eastAsia="zh-CN"/>
        </w:rPr>
        <w:t xml:space="preserve">propose </w:t>
      </w:r>
      <w:r w:rsidR="005C4D94">
        <w:rPr>
          <w:rFonts w:eastAsia="SimSun"/>
          <w:szCs w:val="22"/>
          <w:lang w:eastAsia="zh-CN"/>
        </w:rPr>
        <w:t xml:space="preserve">an extension of [1] where FR1 REFSENS </w:t>
      </w:r>
      <w:r w:rsidR="005C4D94" w:rsidRPr="005C4D94">
        <w:rPr>
          <w:rFonts w:eastAsia="SimSun"/>
          <w:szCs w:val="22"/>
          <w:lang w:eastAsia="zh-CN"/>
        </w:rPr>
        <w:t>Table 7.3.2-1</w:t>
      </w:r>
      <w:r w:rsidR="005C4D94">
        <w:rPr>
          <w:rFonts w:eastAsia="SimSun"/>
          <w:szCs w:val="22"/>
          <w:lang w:eastAsia="zh-CN"/>
        </w:rPr>
        <w:t xml:space="preserve"> is split and simplified, thereby easing future release maintenance, table complexity and improv</w:t>
      </w:r>
      <w:r w:rsidR="004C09DC">
        <w:rPr>
          <w:rFonts w:eastAsia="SimSun"/>
          <w:szCs w:val="22"/>
          <w:lang w:eastAsia="zh-CN"/>
        </w:rPr>
        <w:t>ing</w:t>
      </w:r>
      <w:r w:rsidR="005C4D94">
        <w:rPr>
          <w:rFonts w:eastAsia="SimSun"/>
          <w:szCs w:val="22"/>
          <w:lang w:eastAsia="zh-CN"/>
        </w:rPr>
        <w:t xml:space="preserve"> table clarity. We propose that RAN4 adopt</w:t>
      </w:r>
      <w:r w:rsidR="004C09DC">
        <w:rPr>
          <w:rFonts w:eastAsia="SimSun"/>
          <w:szCs w:val="22"/>
          <w:lang w:eastAsia="zh-CN"/>
        </w:rPr>
        <w:t>s</w:t>
      </w:r>
      <w:r w:rsidR="005C4D94">
        <w:rPr>
          <w:rFonts w:eastAsia="SimSun"/>
          <w:szCs w:val="22"/>
          <w:lang w:eastAsia="zh-CN"/>
        </w:rPr>
        <w:t xml:space="preserve"> the new table format for 38.101-1 starting from Rel-17.</w:t>
      </w:r>
    </w:p>
    <w:p w14:paraId="53603885" w14:textId="121EB8A5" w:rsidR="006704C3" w:rsidRDefault="00080CA6" w:rsidP="00080CA6">
      <w:pPr>
        <w:pStyle w:val="Heading1"/>
      </w:pPr>
      <w:bookmarkStart w:id="13" w:name="_Toc68256132"/>
      <w:r>
        <w:t>References</w:t>
      </w:r>
      <w:bookmarkEnd w:id="13"/>
    </w:p>
    <w:p w14:paraId="3F9E5D78" w14:textId="1AA9DB43" w:rsidR="00080CA6" w:rsidRDefault="007F1DBE" w:rsidP="00B3050D">
      <w:pPr>
        <w:ind w:left="567" w:hanging="567"/>
      </w:pPr>
      <w:r>
        <w:t>[1]</w:t>
      </w:r>
      <w:r w:rsidR="00B3050D">
        <w:tab/>
      </w:r>
      <w:r w:rsidR="00BB2F70" w:rsidRPr="00BB2F70">
        <w:t>R4-2105365</w:t>
      </w:r>
      <w:r w:rsidR="004E16CA">
        <w:t>,</w:t>
      </w:r>
      <w:r w:rsidR="004E16CA" w:rsidRPr="004E16CA">
        <w:t xml:space="preserve"> </w:t>
      </w:r>
      <w:r w:rsidR="00BB2F70" w:rsidRPr="00BB2F70">
        <w:t>WF on REFSENS Table Split and Simplification</w:t>
      </w:r>
      <w:r w:rsidR="002C3410">
        <w:t>,</w:t>
      </w:r>
      <w:r w:rsidR="004E16CA">
        <w:t xml:space="preserve"> </w:t>
      </w:r>
      <w:r w:rsidR="004E16CA" w:rsidRPr="004E16CA">
        <w:t>3GPP TSG-RAN WG4 #9</w:t>
      </w:r>
      <w:r w:rsidR="00A2323F">
        <w:t>8</w:t>
      </w:r>
      <w:r w:rsidR="009974DC">
        <w:t>bis</w:t>
      </w:r>
      <w:r w:rsidR="004E16CA" w:rsidRPr="004E16CA">
        <w:t>-e</w:t>
      </w:r>
      <w:r w:rsidR="004E16CA">
        <w:t xml:space="preserve">, </w:t>
      </w:r>
      <w:r w:rsidR="00EB5ACD" w:rsidRPr="00EB5ACD">
        <w:t xml:space="preserve">Electronic Meeting, </w:t>
      </w:r>
      <w:r w:rsidR="009974DC" w:rsidRPr="009974DC">
        <w:t>12th – 20th Apr. 2021</w:t>
      </w:r>
      <w:r w:rsidR="004E16CA">
        <w:t xml:space="preserve">, </w:t>
      </w:r>
      <w:r w:rsidR="00BB2F70">
        <w:t>Apple</w:t>
      </w:r>
    </w:p>
    <w:p w14:paraId="1E59C9E3" w14:textId="1A8AAF45" w:rsidR="007E1C78" w:rsidRDefault="00B3050D" w:rsidP="005C4D94">
      <w:pPr>
        <w:ind w:left="567" w:hanging="567"/>
      </w:pPr>
      <w:r>
        <w:t>[2]</w:t>
      </w:r>
      <w:r>
        <w:tab/>
      </w:r>
      <w:r w:rsidR="00BB2F70" w:rsidRPr="00BB2F70">
        <w:t>R4-2106906</w:t>
      </w:r>
      <w:r>
        <w:t xml:space="preserve">, </w:t>
      </w:r>
      <w:r w:rsidR="00BB2F70" w:rsidRPr="00BB2F70">
        <w:t>FR1 REFSENS table split and simplification</w:t>
      </w:r>
      <w:r w:rsidRPr="00B3050D">
        <w:t xml:space="preserve">, </w:t>
      </w:r>
      <w:r w:rsidR="00BB2F70" w:rsidRPr="004E16CA">
        <w:t>3GPP TSG-RAN WG4 #9</w:t>
      </w:r>
      <w:r w:rsidR="00BB2F70">
        <w:t>8bis</w:t>
      </w:r>
      <w:r w:rsidR="00BB2F70" w:rsidRPr="004E16CA">
        <w:t>-e</w:t>
      </w:r>
      <w:r w:rsidR="00BB2F70">
        <w:t xml:space="preserve">, </w:t>
      </w:r>
      <w:r w:rsidR="00BB2F70" w:rsidRPr="00EB5ACD">
        <w:t xml:space="preserve">Electronic Meeting, </w:t>
      </w:r>
      <w:r w:rsidR="00BB2F70" w:rsidRPr="009974DC">
        <w:t>12th – 20th Apr. 2021</w:t>
      </w:r>
      <w:r w:rsidR="00BB2F70">
        <w:t>, Apple</w:t>
      </w:r>
    </w:p>
    <w:p w14:paraId="1835C1C4" w14:textId="5DCA3D87" w:rsidR="00B3050D" w:rsidRDefault="00B3050D" w:rsidP="00B3050D">
      <w:pPr>
        <w:ind w:left="567" w:hanging="567"/>
      </w:pPr>
    </w:p>
    <w:sectPr w:rsidR="00B305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61224" w14:textId="77777777" w:rsidR="005C30F2" w:rsidRDefault="005C30F2">
      <w:pPr>
        <w:spacing w:after="0"/>
      </w:pPr>
      <w:r>
        <w:separator/>
      </w:r>
    </w:p>
  </w:endnote>
  <w:endnote w:type="continuationSeparator" w:id="0">
    <w:p w14:paraId="76B674DD" w14:textId="77777777" w:rsidR="005C30F2" w:rsidRDefault="005C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C553B" w14:textId="77777777" w:rsidR="005C30F2" w:rsidRDefault="005C30F2">
      <w:pPr>
        <w:spacing w:after="0"/>
      </w:pPr>
      <w:r>
        <w:separator/>
      </w:r>
    </w:p>
  </w:footnote>
  <w:footnote w:type="continuationSeparator" w:id="0">
    <w:p w14:paraId="744F51DB" w14:textId="77777777" w:rsidR="005C30F2" w:rsidRDefault="005C30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542D78"/>
    <w:multiLevelType w:val="hybridMultilevel"/>
    <w:tmpl w:val="147085A0"/>
    <w:lvl w:ilvl="0" w:tplc="6788486E">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642A7B"/>
    <w:multiLevelType w:val="hybridMultilevel"/>
    <w:tmpl w:val="F664E238"/>
    <w:lvl w:ilvl="0" w:tplc="6788486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A07880"/>
    <w:multiLevelType w:val="hybridMultilevel"/>
    <w:tmpl w:val="45568040"/>
    <w:lvl w:ilvl="0" w:tplc="6788486E">
      <w:start w:val="1"/>
      <w:numFmt w:val="bullet"/>
      <w:lvlText w:val="-"/>
      <w:lvlJc w:val="left"/>
      <w:pPr>
        <w:ind w:left="766" w:hanging="360"/>
      </w:pPr>
      <w:rPr>
        <w:rFonts w:ascii="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32465F9E"/>
    <w:multiLevelType w:val="hybridMultilevel"/>
    <w:tmpl w:val="4D148AB6"/>
    <w:lvl w:ilvl="0" w:tplc="6788486E">
      <w:start w:val="1"/>
      <w:numFmt w:val="bullet"/>
      <w:lvlText w:val="-"/>
      <w:lvlJc w:val="left"/>
      <w:pPr>
        <w:ind w:left="767" w:hanging="360"/>
      </w:pPr>
      <w:rPr>
        <w:rFonts w:ascii="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1" w15:restartNumberingAfterBreak="0">
    <w:nsid w:val="35391762"/>
    <w:multiLevelType w:val="hybridMultilevel"/>
    <w:tmpl w:val="9DF8E12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17BD5"/>
    <w:multiLevelType w:val="hybridMultilevel"/>
    <w:tmpl w:val="BCF45F1E"/>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D42749F"/>
    <w:multiLevelType w:val="hybridMultilevel"/>
    <w:tmpl w:val="B1C67B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D3502"/>
    <w:multiLevelType w:val="hybridMultilevel"/>
    <w:tmpl w:val="C680A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467FD"/>
    <w:multiLevelType w:val="hybridMultilevel"/>
    <w:tmpl w:val="2FE8334C"/>
    <w:lvl w:ilvl="0" w:tplc="6788486E">
      <w:start w:val="1"/>
      <w:numFmt w:val="bullet"/>
      <w:lvlText w:val="-"/>
      <w:lvlJc w:val="left"/>
      <w:pPr>
        <w:tabs>
          <w:tab w:val="num" w:pos="720"/>
        </w:tabs>
        <w:ind w:left="720" w:hanging="360"/>
      </w:pPr>
      <w:rPr>
        <w:rFonts w:ascii="Times New Roman" w:hAnsi="Times New Roman" w:cs="Times New Roman" w:hint="default"/>
      </w:rPr>
    </w:lvl>
    <w:lvl w:ilvl="1" w:tplc="88720B06">
      <w:start w:val="1"/>
      <w:numFmt w:val="bullet"/>
      <w:lvlText w:val="•"/>
      <w:lvlJc w:val="left"/>
      <w:pPr>
        <w:tabs>
          <w:tab w:val="num" w:pos="1440"/>
        </w:tabs>
        <w:ind w:left="1440" w:hanging="360"/>
      </w:pPr>
      <w:rPr>
        <w:rFonts w:ascii="Arial" w:hAnsi="Arial" w:hint="default"/>
      </w:rPr>
    </w:lvl>
    <w:lvl w:ilvl="2" w:tplc="40DA491E">
      <w:start w:val="1"/>
      <w:numFmt w:val="bullet"/>
      <w:lvlText w:val="•"/>
      <w:lvlJc w:val="left"/>
      <w:pPr>
        <w:tabs>
          <w:tab w:val="num" w:pos="2160"/>
        </w:tabs>
        <w:ind w:left="2160" w:hanging="360"/>
      </w:pPr>
      <w:rPr>
        <w:rFonts w:ascii="Arial" w:hAnsi="Arial" w:hint="default"/>
      </w:rPr>
    </w:lvl>
    <w:lvl w:ilvl="3" w:tplc="92A64E16" w:tentative="1">
      <w:start w:val="1"/>
      <w:numFmt w:val="bullet"/>
      <w:lvlText w:val="•"/>
      <w:lvlJc w:val="left"/>
      <w:pPr>
        <w:tabs>
          <w:tab w:val="num" w:pos="2880"/>
        </w:tabs>
        <w:ind w:left="2880" w:hanging="360"/>
      </w:pPr>
      <w:rPr>
        <w:rFonts w:ascii="Arial" w:hAnsi="Arial" w:hint="default"/>
      </w:rPr>
    </w:lvl>
    <w:lvl w:ilvl="4" w:tplc="356845F8" w:tentative="1">
      <w:start w:val="1"/>
      <w:numFmt w:val="bullet"/>
      <w:lvlText w:val="•"/>
      <w:lvlJc w:val="left"/>
      <w:pPr>
        <w:tabs>
          <w:tab w:val="num" w:pos="3600"/>
        </w:tabs>
        <w:ind w:left="3600" w:hanging="360"/>
      </w:pPr>
      <w:rPr>
        <w:rFonts w:ascii="Arial" w:hAnsi="Arial" w:hint="default"/>
      </w:rPr>
    </w:lvl>
    <w:lvl w:ilvl="5" w:tplc="877C2D80" w:tentative="1">
      <w:start w:val="1"/>
      <w:numFmt w:val="bullet"/>
      <w:lvlText w:val="•"/>
      <w:lvlJc w:val="left"/>
      <w:pPr>
        <w:tabs>
          <w:tab w:val="num" w:pos="4320"/>
        </w:tabs>
        <w:ind w:left="4320" w:hanging="360"/>
      </w:pPr>
      <w:rPr>
        <w:rFonts w:ascii="Arial" w:hAnsi="Arial" w:hint="default"/>
      </w:rPr>
    </w:lvl>
    <w:lvl w:ilvl="6" w:tplc="DAFED632" w:tentative="1">
      <w:start w:val="1"/>
      <w:numFmt w:val="bullet"/>
      <w:lvlText w:val="•"/>
      <w:lvlJc w:val="left"/>
      <w:pPr>
        <w:tabs>
          <w:tab w:val="num" w:pos="5040"/>
        </w:tabs>
        <w:ind w:left="5040" w:hanging="360"/>
      </w:pPr>
      <w:rPr>
        <w:rFonts w:ascii="Arial" w:hAnsi="Arial" w:hint="default"/>
      </w:rPr>
    </w:lvl>
    <w:lvl w:ilvl="7" w:tplc="C36A70D6" w:tentative="1">
      <w:start w:val="1"/>
      <w:numFmt w:val="bullet"/>
      <w:lvlText w:val="•"/>
      <w:lvlJc w:val="left"/>
      <w:pPr>
        <w:tabs>
          <w:tab w:val="num" w:pos="5760"/>
        </w:tabs>
        <w:ind w:left="5760" w:hanging="360"/>
      </w:pPr>
      <w:rPr>
        <w:rFonts w:ascii="Arial" w:hAnsi="Arial" w:hint="default"/>
      </w:rPr>
    </w:lvl>
    <w:lvl w:ilvl="8" w:tplc="5B0413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32108E"/>
    <w:multiLevelType w:val="hybridMultilevel"/>
    <w:tmpl w:val="86DE51A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993"/>
    <w:multiLevelType w:val="hybridMultilevel"/>
    <w:tmpl w:val="BFB61A0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8"/>
  </w:num>
  <w:num w:numId="3">
    <w:abstractNumId w:val="15"/>
  </w:num>
  <w:num w:numId="4">
    <w:abstractNumId w:val="3"/>
  </w:num>
  <w:num w:numId="5">
    <w:abstractNumId w:val="5"/>
  </w:num>
  <w:num w:numId="6">
    <w:abstractNumId w:val="27"/>
  </w:num>
  <w:num w:numId="7">
    <w:abstractNumId w:val="1"/>
  </w:num>
  <w:num w:numId="8">
    <w:abstractNumId w:val="17"/>
  </w:num>
  <w:num w:numId="9">
    <w:abstractNumId w:val="12"/>
  </w:num>
  <w:num w:numId="10">
    <w:abstractNumId w:val="24"/>
  </w:num>
  <w:num w:numId="11">
    <w:abstractNumId w:val="28"/>
  </w:num>
  <w:num w:numId="12">
    <w:abstractNumId w:val="29"/>
  </w:num>
  <w:num w:numId="13">
    <w:abstractNumId w:val="7"/>
  </w:num>
  <w:num w:numId="14">
    <w:abstractNumId w:val="2"/>
  </w:num>
  <w:num w:numId="15">
    <w:abstractNumId w:val="13"/>
  </w:num>
  <w:num w:numId="16">
    <w:abstractNumId w:val="16"/>
  </w:num>
  <w:num w:numId="17">
    <w:abstractNumId w:val="8"/>
  </w:num>
  <w:num w:numId="18">
    <w:abstractNumId w:val="23"/>
  </w:num>
  <w:num w:numId="19">
    <w:abstractNumId w:val="0"/>
  </w:num>
  <w:num w:numId="20">
    <w:abstractNumId w:val="22"/>
  </w:num>
  <w:num w:numId="21">
    <w:abstractNumId w:val="21"/>
  </w:num>
  <w:num w:numId="22">
    <w:abstractNumId w:val="10"/>
  </w:num>
  <w:num w:numId="23">
    <w:abstractNumId w:val="6"/>
  </w:num>
  <w:num w:numId="24">
    <w:abstractNumId w:val="9"/>
  </w:num>
  <w:num w:numId="25">
    <w:abstractNumId w:val="4"/>
  </w:num>
  <w:num w:numId="26">
    <w:abstractNumId w:val="25"/>
  </w:num>
  <w:num w:numId="27">
    <w:abstractNumId w:val="11"/>
  </w:num>
  <w:num w:numId="28">
    <w:abstractNumId w:val="14"/>
  </w:num>
  <w:num w:numId="29">
    <w:abstractNumId w:val="26"/>
  </w:num>
  <w:num w:numId="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F33"/>
    <w:rsid w:val="00003D7B"/>
    <w:rsid w:val="0001533F"/>
    <w:rsid w:val="00017F23"/>
    <w:rsid w:val="0002061C"/>
    <w:rsid w:val="00030215"/>
    <w:rsid w:val="00030F05"/>
    <w:rsid w:val="000317F6"/>
    <w:rsid w:val="00032455"/>
    <w:rsid w:val="000416BC"/>
    <w:rsid w:val="000432A2"/>
    <w:rsid w:val="00043939"/>
    <w:rsid w:val="00044A2D"/>
    <w:rsid w:val="00050EB5"/>
    <w:rsid w:val="00057F3E"/>
    <w:rsid w:val="0006320E"/>
    <w:rsid w:val="00063C5D"/>
    <w:rsid w:val="0006462B"/>
    <w:rsid w:val="00067DD2"/>
    <w:rsid w:val="00071468"/>
    <w:rsid w:val="000728E0"/>
    <w:rsid w:val="00074350"/>
    <w:rsid w:val="000765DF"/>
    <w:rsid w:val="00080CA6"/>
    <w:rsid w:val="000829FE"/>
    <w:rsid w:val="00083D4C"/>
    <w:rsid w:val="00084BA7"/>
    <w:rsid w:val="00094AAA"/>
    <w:rsid w:val="0009513A"/>
    <w:rsid w:val="00097E6A"/>
    <w:rsid w:val="000A1FD4"/>
    <w:rsid w:val="000A3A69"/>
    <w:rsid w:val="000B1ACC"/>
    <w:rsid w:val="000B6B21"/>
    <w:rsid w:val="000C0BDC"/>
    <w:rsid w:val="000D105B"/>
    <w:rsid w:val="000D3182"/>
    <w:rsid w:val="000D47C0"/>
    <w:rsid w:val="000D64DA"/>
    <w:rsid w:val="000D796E"/>
    <w:rsid w:val="000E05E6"/>
    <w:rsid w:val="000E1958"/>
    <w:rsid w:val="000F4DF7"/>
    <w:rsid w:val="000F6242"/>
    <w:rsid w:val="000F64E1"/>
    <w:rsid w:val="00102AC3"/>
    <w:rsid w:val="00122D73"/>
    <w:rsid w:val="0012526F"/>
    <w:rsid w:val="00125E41"/>
    <w:rsid w:val="00130FC6"/>
    <w:rsid w:val="001346B9"/>
    <w:rsid w:val="00135CD5"/>
    <w:rsid w:val="00140D74"/>
    <w:rsid w:val="00141D53"/>
    <w:rsid w:val="00145F43"/>
    <w:rsid w:val="00153799"/>
    <w:rsid w:val="0016017E"/>
    <w:rsid w:val="00160539"/>
    <w:rsid w:val="001617D9"/>
    <w:rsid w:val="0016241F"/>
    <w:rsid w:val="00164C41"/>
    <w:rsid w:val="00165E67"/>
    <w:rsid w:val="00172806"/>
    <w:rsid w:val="001744D1"/>
    <w:rsid w:val="001767E7"/>
    <w:rsid w:val="0017742E"/>
    <w:rsid w:val="00184661"/>
    <w:rsid w:val="001A4362"/>
    <w:rsid w:val="001A4FD9"/>
    <w:rsid w:val="001B292E"/>
    <w:rsid w:val="001B41F1"/>
    <w:rsid w:val="001C0474"/>
    <w:rsid w:val="001C1FFC"/>
    <w:rsid w:val="001C37F9"/>
    <w:rsid w:val="001D37A1"/>
    <w:rsid w:val="001D78B9"/>
    <w:rsid w:val="001E4A46"/>
    <w:rsid w:val="001F1AAE"/>
    <w:rsid w:val="00204898"/>
    <w:rsid w:val="002052E0"/>
    <w:rsid w:val="002114DB"/>
    <w:rsid w:val="002256B7"/>
    <w:rsid w:val="00244285"/>
    <w:rsid w:val="00245706"/>
    <w:rsid w:val="002459B5"/>
    <w:rsid w:val="0024747C"/>
    <w:rsid w:val="0025118A"/>
    <w:rsid w:val="00253D28"/>
    <w:rsid w:val="00256FA4"/>
    <w:rsid w:val="00257135"/>
    <w:rsid w:val="00261A3C"/>
    <w:rsid w:val="00262B49"/>
    <w:rsid w:val="00267257"/>
    <w:rsid w:val="00273AFA"/>
    <w:rsid w:val="00281EB7"/>
    <w:rsid w:val="00282820"/>
    <w:rsid w:val="00282A1E"/>
    <w:rsid w:val="002917B5"/>
    <w:rsid w:val="002962DF"/>
    <w:rsid w:val="00296FF1"/>
    <w:rsid w:val="002A17F2"/>
    <w:rsid w:val="002A62F6"/>
    <w:rsid w:val="002A71F3"/>
    <w:rsid w:val="002A79E7"/>
    <w:rsid w:val="002B022D"/>
    <w:rsid w:val="002B4040"/>
    <w:rsid w:val="002C0779"/>
    <w:rsid w:val="002C1214"/>
    <w:rsid w:val="002C1F0A"/>
    <w:rsid w:val="002C3410"/>
    <w:rsid w:val="002D303E"/>
    <w:rsid w:val="002E085B"/>
    <w:rsid w:val="002E1982"/>
    <w:rsid w:val="002E27E8"/>
    <w:rsid w:val="002E4AB9"/>
    <w:rsid w:val="002E5132"/>
    <w:rsid w:val="002E7FD5"/>
    <w:rsid w:val="002F1940"/>
    <w:rsid w:val="002F38C4"/>
    <w:rsid w:val="003005FB"/>
    <w:rsid w:val="00301020"/>
    <w:rsid w:val="003049CC"/>
    <w:rsid w:val="00305ECB"/>
    <w:rsid w:val="003078D9"/>
    <w:rsid w:val="00311B71"/>
    <w:rsid w:val="003155B5"/>
    <w:rsid w:val="00315C06"/>
    <w:rsid w:val="00320A2A"/>
    <w:rsid w:val="00321985"/>
    <w:rsid w:val="003221BA"/>
    <w:rsid w:val="00322F82"/>
    <w:rsid w:val="00325023"/>
    <w:rsid w:val="00327F61"/>
    <w:rsid w:val="00330EDF"/>
    <w:rsid w:val="00332AFF"/>
    <w:rsid w:val="00335D84"/>
    <w:rsid w:val="00335F01"/>
    <w:rsid w:val="00337730"/>
    <w:rsid w:val="00341B63"/>
    <w:rsid w:val="0034238A"/>
    <w:rsid w:val="003432A4"/>
    <w:rsid w:val="00345878"/>
    <w:rsid w:val="00357437"/>
    <w:rsid w:val="00360946"/>
    <w:rsid w:val="0036581C"/>
    <w:rsid w:val="0037077B"/>
    <w:rsid w:val="00371E8B"/>
    <w:rsid w:val="00383545"/>
    <w:rsid w:val="00386085"/>
    <w:rsid w:val="003869A2"/>
    <w:rsid w:val="00390D4A"/>
    <w:rsid w:val="003957E6"/>
    <w:rsid w:val="003A019C"/>
    <w:rsid w:val="003A079C"/>
    <w:rsid w:val="003A2F6D"/>
    <w:rsid w:val="003A4BB8"/>
    <w:rsid w:val="003A5B0C"/>
    <w:rsid w:val="003A76D9"/>
    <w:rsid w:val="003A7DA7"/>
    <w:rsid w:val="003B5364"/>
    <w:rsid w:val="003B7E64"/>
    <w:rsid w:val="003C2554"/>
    <w:rsid w:val="003C6EE0"/>
    <w:rsid w:val="003D546B"/>
    <w:rsid w:val="003D7456"/>
    <w:rsid w:val="003E0CC2"/>
    <w:rsid w:val="003E1D43"/>
    <w:rsid w:val="003E5291"/>
    <w:rsid w:val="003F0B62"/>
    <w:rsid w:val="003F54EB"/>
    <w:rsid w:val="003F6DDB"/>
    <w:rsid w:val="0040152B"/>
    <w:rsid w:val="004055C4"/>
    <w:rsid w:val="00405627"/>
    <w:rsid w:val="004063EB"/>
    <w:rsid w:val="004070E8"/>
    <w:rsid w:val="00417476"/>
    <w:rsid w:val="004277D3"/>
    <w:rsid w:val="00432503"/>
    <w:rsid w:val="00433500"/>
    <w:rsid w:val="00433F71"/>
    <w:rsid w:val="004342DF"/>
    <w:rsid w:val="004348C4"/>
    <w:rsid w:val="00440D43"/>
    <w:rsid w:val="00445D99"/>
    <w:rsid w:val="00465D5D"/>
    <w:rsid w:val="00467133"/>
    <w:rsid w:val="00470A62"/>
    <w:rsid w:val="004800B8"/>
    <w:rsid w:val="00482BE9"/>
    <w:rsid w:val="00485353"/>
    <w:rsid w:val="004866C4"/>
    <w:rsid w:val="004931A4"/>
    <w:rsid w:val="00493F3C"/>
    <w:rsid w:val="004A258E"/>
    <w:rsid w:val="004B32AB"/>
    <w:rsid w:val="004B487A"/>
    <w:rsid w:val="004B7D8D"/>
    <w:rsid w:val="004C09DC"/>
    <w:rsid w:val="004C34AE"/>
    <w:rsid w:val="004C6BDC"/>
    <w:rsid w:val="004C7DAD"/>
    <w:rsid w:val="004D1125"/>
    <w:rsid w:val="004D26DA"/>
    <w:rsid w:val="004D3E1E"/>
    <w:rsid w:val="004E084F"/>
    <w:rsid w:val="004E0BA1"/>
    <w:rsid w:val="004E16CA"/>
    <w:rsid w:val="004E360E"/>
    <w:rsid w:val="004E3939"/>
    <w:rsid w:val="004F575A"/>
    <w:rsid w:val="004F6032"/>
    <w:rsid w:val="004F7FC9"/>
    <w:rsid w:val="0050361C"/>
    <w:rsid w:val="00503FC8"/>
    <w:rsid w:val="00506AAC"/>
    <w:rsid w:val="00516F11"/>
    <w:rsid w:val="00524045"/>
    <w:rsid w:val="0053049D"/>
    <w:rsid w:val="00534853"/>
    <w:rsid w:val="00534DD2"/>
    <w:rsid w:val="005356C9"/>
    <w:rsid w:val="0054521B"/>
    <w:rsid w:val="00553281"/>
    <w:rsid w:val="00555640"/>
    <w:rsid w:val="005577FD"/>
    <w:rsid w:val="00561D13"/>
    <w:rsid w:val="0056694F"/>
    <w:rsid w:val="0058056B"/>
    <w:rsid w:val="005867F8"/>
    <w:rsid w:val="005959DB"/>
    <w:rsid w:val="005973FD"/>
    <w:rsid w:val="005A5C78"/>
    <w:rsid w:val="005A73CB"/>
    <w:rsid w:val="005B02E9"/>
    <w:rsid w:val="005B058B"/>
    <w:rsid w:val="005B22E2"/>
    <w:rsid w:val="005C1E06"/>
    <w:rsid w:val="005C1F2D"/>
    <w:rsid w:val="005C30F2"/>
    <w:rsid w:val="005C45D9"/>
    <w:rsid w:val="005C4D94"/>
    <w:rsid w:val="005C5DDF"/>
    <w:rsid w:val="005D7886"/>
    <w:rsid w:val="005E2EF5"/>
    <w:rsid w:val="005F1F4E"/>
    <w:rsid w:val="005F3EC2"/>
    <w:rsid w:val="005F5F41"/>
    <w:rsid w:val="00603206"/>
    <w:rsid w:val="006115FB"/>
    <w:rsid w:val="006162E0"/>
    <w:rsid w:val="006256E5"/>
    <w:rsid w:val="006317DE"/>
    <w:rsid w:val="00632DCC"/>
    <w:rsid w:val="00636B59"/>
    <w:rsid w:val="006372E6"/>
    <w:rsid w:val="00655E2F"/>
    <w:rsid w:val="0066023A"/>
    <w:rsid w:val="00667139"/>
    <w:rsid w:val="00667741"/>
    <w:rsid w:val="006704C3"/>
    <w:rsid w:val="00673297"/>
    <w:rsid w:val="006814B6"/>
    <w:rsid w:val="006867D6"/>
    <w:rsid w:val="00687B49"/>
    <w:rsid w:val="00687F3C"/>
    <w:rsid w:val="00690824"/>
    <w:rsid w:val="00690C08"/>
    <w:rsid w:val="00692082"/>
    <w:rsid w:val="00694B68"/>
    <w:rsid w:val="00696EBC"/>
    <w:rsid w:val="006A1463"/>
    <w:rsid w:val="006A1870"/>
    <w:rsid w:val="006A54D5"/>
    <w:rsid w:val="006B4749"/>
    <w:rsid w:val="006C26E3"/>
    <w:rsid w:val="006C51E8"/>
    <w:rsid w:val="006D424F"/>
    <w:rsid w:val="006E2347"/>
    <w:rsid w:val="006E6489"/>
    <w:rsid w:val="006F6536"/>
    <w:rsid w:val="006F6C69"/>
    <w:rsid w:val="00706FB3"/>
    <w:rsid w:val="0071006D"/>
    <w:rsid w:val="007120E6"/>
    <w:rsid w:val="00714FA3"/>
    <w:rsid w:val="00731414"/>
    <w:rsid w:val="00733364"/>
    <w:rsid w:val="00752627"/>
    <w:rsid w:val="007624C3"/>
    <w:rsid w:val="00763B64"/>
    <w:rsid w:val="00763CC3"/>
    <w:rsid w:val="00771EED"/>
    <w:rsid w:val="00772612"/>
    <w:rsid w:val="00773E35"/>
    <w:rsid w:val="00774BCC"/>
    <w:rsid w:val="00775613"/>
    <w:rsid w:val="00775EC5"/>
    <w:rsid w:val="007842FB"/>
    <w:rsid w:val="007850E1"/>
    <w:rsid w:val="00787C38"/>
    <w:rsid w:val="007910A7"/>
    <w:rsid w:val="007925B6"/>
    <w:rsid w:val="007936D7"/>
    <w:rsid w:val="007953D0"/>
    <w:rsid w:val="00797256"/>
    <w:rsid w:val="007A0055"/>
    <w:rsid w:val="007A2677"/>
    <w:rsid w:val="007B2FB8"/>
    <w:rsid w:val="007B73C3"/>
    <w:rsid w:val="007D6680"/>
    <w:rsid w:val="007D6D67"/>
    <w:rsid w:val="007E1C78"/>
    <w:rsid w:val="007E5F82"/>
    <w:rsid w:val="007E6AFF"/>
    <w:rsid w:val="007E7D3A"/>
    <w:rsid w:val="007F0616"/>
    <w:rsid w:val="007F1DBE"/>
    <w:rsid w:val="007F3B4A"/>
    <w:rsid w:val="007F4F92"/>
    <w:rsid w:val="007F6457"/>
    <w:rsid w:val="007F7FAD"/>
    <w:rsid w:val="008009B3"/>
    <w:rsid w:val="00804577"/>
    <w:rsid w:val="00813533"/>
    <w:rsid w:val="00821D70"/>
    <w:rsid w:val="008242E1"/>
    <w:rsid w:val="008247A7"/>
    <w:rsid w:val="00824CB4"/>
    <w:rsid w:val="00831FB8"/>
    <w:rsid w:val="00836A29"/>
    <w:rsid w:val="00837532"/>
    <w:rsid w:val="00843102"/>
    <w:rsid w:val="008517FB"/>
    <w:rsid w:val="00851822"/>
    <w:rsid w:val="0085360A"/>
    <w:rsid w:val="00864024"/>
    <w:rsid w:val="00867D6B"/>
    <w:rsid w:val="008830CA"/>
    <w:rsid w:val="008877ED"/>
    <w:rsid w:val="00897BA8"/>
    <w:rsid w:val="008A0E5D"/>
    <w:rsid w:val="008A1851"/>
    <w:rsid w:val="008A22A5"/>
    <w:rsid w:val="008B1FD1"/>
    <w:rsid w:val="008C051C"/>
    <w:rsid w:val="008C7715"/>
    <w:rsid w:val="008D11D4"/>
    <w:rsid w:val="008D5936"/>
    <w:rsid w:val="008D698C"/>
    <w:rsid w:val="008D772F"/>
    <w:rsid w:val="008E1B39"/>
    <w:rsid w:val="008F065D"/>
    <w:rsid w:val="008F28D1"/>
    <w:rsid w:val="008F3B30"/>
    <w:rsid w:val="008F4C9C"/>
    <w:rsid w:val="008F73E6"/>
    <w:rsid w:val="00910338"/>
    <w:rsid w:val="00913668"/>
    <w:rsid w:val="00913AD9"/>
    <w:rsid w:val="00914506"/>
    <w:rsid w:val="0092084E"/>
    <w:rsid w:val="00944D5C"/>
    <w:rsid w:val="00945AFE"/>
    <w:rsid w:val="00946FC0"/>
    <w:rsid w:val="00951280"/>
    <w:rsid w:val="0095270C"/>
    <w:rsid w:val="00955C3F"/>
    <w:rsid w:val="00957F6C"/>
    <w:rsid w:val="00960147"/>
    <w:rsid w:val="00962116"/>
    <w:rsid w:val="0096353A"/>
    <w:rsid w:val="0097000F"/>
    <w:rsid w:val="00971A40"/>
    <w:rsid w:val="00975356"/>
    <w:rsid w:val="00983D49"/>
    <w:rsid w:val="0098645F"/>
    <w:rsid w:val="00986EDF"/>
    <w:rsid w:val="00986EEE"/>
    <w:rsid w:val="00990D39"/>
    <w:rsid w:val="00990F72"/>
    <w:rsid w:val="00993CA9"/>
    <w:rsid w:val="009974DC"/>
    <w:rsid w:val="0099764C"/>
    <w:rsid w:val="009A226B"/>
    <w:rsid w:val="009A468C"/>
    <w:rsid w:val="009B51AF"/>
    <w:rsid w:val="009C3138"/>
    <w:rsid w:val="009C5456"/>
    <w:rsid w:val="009D1442"/>
    <w:rsid w:val="009D1A1C"/>
    <w:rsid w:val="009D3EA2"/>
    <w:rsid w:val="009D70FA"/>
    <w:rsid w:val="009D7B78"/>
    <w:rsid w:val="009E1687"/>
    <w:rsid w:val="009E5687"/>
    <w:rsid w:val="009E7379"/>
    <w:rsid w:val="009F047D"/>
    <w:rsid w:val="00A11151"/>
    <w:rsid w:val="00A138D6"/>
    <w:rsid w:val="00A1642F"/>
    <w:rsid w:val="00A2323F"/>
    <w:rsid w:val="00A24E92"/>
    <w:rsid w:val="00A25BD6"/>
    <w:rsid w:val="00A27E72"/>
    <w:rsid w:val="00A30FAB"/>
    <w:rsid w:val="00A3150B"/>
    <w:rsid w:val="00A31F91"/>
    <w:rsid w:val="00A3739C"/>
    <w:rsid w:val="00A40091"/>
    <w:rsid w:val="00A40AAC"/>
    <w:rsid w:val="00A40F85"/>
    <w:rsid w:val="00A43519"/>
    <w:rsid w:val="00A43A59"/>
    <w:rsid w:val="00A5243E"/>
    <w:rsid w:val="00A56FA5"/>
    <w:rsid w:val="00A57862"/>
    <w:rsid w:val="00A6072B"/>
    <w:rsid w:val="00A6150B"/>
    <w:rsid w:val="00A6340E"/>
    <w:rsid w:val="00A74629"/>
    <w:rsid w:val="00A75369"/>
    <w:rsid w:val="00A75E16"/>
    <w:rsid w:val="00A778F8"/>
    <w:rsid w:val="00A80150"/>
    <w:rsid w:val="00A810FF"/>
    <w:rsid w:val="00A8149E"/>
    <w:rsid w:val="00A84075"/>
    <w:rsid w:val="00A9183C"/>
    <w:rsid w:val="00A91D71"/>
    <w:rsid w:val="00AA0F3A"/>
    <w:rsid w:val="00AA7654"/>
    <w:rsid w:val="00AB30F5"/>
    <w:rsid w:val="00AC0363"/>
    <w:rsid w:val="00AC0476"/>
    <w:rsid w:val="00AC2277"/>
    <w:rsid w:val="00AC56EB"/>
    <w:rsid w:val="00AC67A6"/>
    <w:rsid w:val="00AD76AA"/>
    <w:rsid w:val="00AD79A1"/>
    <w:rsid w:val="00AE07D4"/>
    <w:rsid w:val="00AE601A"/>
    <w:rsid w:val="00AE7F1C"/>
    <w:rsid w:val="00AF0852"/>
    <w:rsid w:val="00AF0ACB"/>
    <w:rsid w:val="00AF0E6D"/>
    <w:rsid w:val="00AF5C51"/>
    <w:rsid w:val="00B01533"/>
    <w:rsid w:val="00B0215A"/>
    <w:rsid w:val="00B0419D"/>
    <w:rsid w:val="00B17465"/>
    <w:rsid w:val="00B20904"/>
    <w:rsid w:val="00B20F74"/>
    <w:rsid w:val="00B212D7"/>
    <w:rsid w:val="00B2243B"/>
    <w:rsid w:val="00B23724"/>
    <w:rsid w:val="00B3050D"/>
    <w:rsid w:val="00B425B3"/>
    <w:rsid w:val="00B44062"/>
    <w:rsid w:val="00B51583"/>
    <w:rsid w:val="00B522A8"/>
    <w:rsid w:val="00B5620C"/>
    <w:rsid w:val="00B56B9A"/>
    <w:rsid w:val="00B61870"/>
    <w:rsid w:val="00B62F39"/>
    <w:rsid w:val="00B66A7B"/>
    <w:rsid w:val="00B67285"/>
    <w:rsid w:val="00B67388"/>
    <w:rsid w:val="00B75549"/>
    <w:rsid w:val="00B8147D"/>
    <w:rsid w:val="00B829E3"/>
    <w:rsid w:val="00B83FC7"/>
    <w:rsid w:val="00B87E60"/>
    <w:rsid w:val="00B91EB1"/>
    <w:rsid w:val="00B92915"/>
    <w:rsid w:val="00B9292F"/>
    <w:rsid w:val="00B96974"/>
    <w:rsid w:val="00B97333"/>
    <w:rsid w:val="00B97703"/>
    <w:rsid w:val="00BA571C"/>
    <w:rsid w:val="00BA76B4"/>
    <w:rsid w:val="00BB1DE8"/>
    <w:rsid w:val="00BB2F70"/>
    <w:rsid w:val="00BB5BF7"/>
    <w:rsid w:val="00BC587B"/>
    <w:rsid w:val="00BC6515"/>
    <w:rsid w:val="00BD34A5"/>
    <w:rsid w:val="00BD6E12"/>
    <w:rsid w:val="00BE2A05"/>
    <w:rsid w:val="00BF456B"/>
    <w:rsid w:val="00C01764"/>
    <w:rsid w:val="00C069B0"/>
    <w:rsid w:val="00C07CCA"/>
    <w:rsid w:val="00C110D5"/>
    <w:rsid w:val="00C24F43"/>
    <w:rsid w:val="00C33497"/>
    <w:rsid w:val="00C36E50"/>
    <w:rsid w:val="00C42182"/>
    <w:rsid w:val="00C42356"/>
    <w:rsid w:val="00C42918"/>
    <w:rsid w:val="00C436A5"/>
    <w:rsid w:val="00C43EAD"/>
    <w:rsid w:val="00C45955"/>
    <w:rsid w:val="00C45FF3"/>
    <w:rsid w:val="00C4656A"/>
    <w:rsid w:val="00C507A6"/>
    <w:rsid w:val="00C7109A"/>
    <w:rsid w:val="00C7112F"/>
    <w:rsid w:val="00C71397"/>
    <w:rsid w:val="00C863EF"/>
    <w:rsid w:val="00C917C5"/>
    <w:rsid w:val="00CA2043"/>
    <w:rsid w:val="00CA28C9"/>
    <w:rsid w:val="00CB2E8C"/>
    <w:rsid w:val="00CB5CE6"/>
    <w:rsid w:val="00CB71C4"/>
    <w:rsid w:val="00CC025C"/>
    <w:rsid w:val="00CC07B6"/>
    <w:rsid w:val="00CD0013"/>
    <w:rsid w:val="00CD4A09"/>
    <w:rsid w:val="00CE524D"/>
    <w:rsid w:val="00CF6087"/>
    <w:rsid w:val="00CF795B"/>
    <w:rsid w:val="00D0430F"/>
    <w:rsid w:val="00D10D70"/>
    <w:rsid w:val="00D145A3"/>
    <w:rsid w:val="00D16536"/>
    <w:rsid w:val="00D27C95"/>
    <w:rsid w:val="00D27D6D"/>
    <w:rsid w:val="00D40247"/>
    <w:rsid w:val="00D40E46"/>
    <w:rsid w:val="00D41D44"/>
    <w:rsid w:val="00D42E66"/>
    <w:rsid w:val="00D42FB6"/>
    <w:rsid w:val="00D4385C"/>
    <w:rsid w:val="00D44C87"/>
    <w:rsid w:val="00D534A3"/>
    <w:rsid w:val="00D54809"/>
    <w:rsid w:val="00D55F7A"/>
    <w:rsid w:val="00D5693F"/>
    <w:rsid w:val="00D656D6"/>
    <w:rsid w:val="00D70446"/>
    <w:rsid w:val="00D82D04"/>
    <w:rsid w:val="00D82F11"/>
    <w:rsid w:val="00D900F9"/>
    <w:rsid w:val="00D94036"/>
    <w:rsid w:val="00DA08B2"/>
    <w:rsid w:val="00DA3416"/>
    <w:rsid w:val="00DA7641"/>
    <w:rsid w:val="00DB1E50"/>
    <w:rsid w:val="00DB3AB8"/>
    <w:rsid w:val="00DB7EB4"/>
    <w:rsid w:val="00DC30E6"/>
    <w:rsid w:val="00DC695B"/>
    <w:rsid w:val="00DD0D5D"/>
    <w:rsid w:val="00DD2996"/>
    <w:rsid w:val="00DD640F"/>
    <w:rsid w:val="00DE5D8F"/>
    <w:rsid w:val="00DF22A4"/>
    <w:rsid w:val="00DF3206"/>
    <w:rsid w:val="00DF6544"/>
    <w:rsid w:val="00DF68AB"/>
    <w:rsid w:val="00E10A7E"/>
    <w:rsid w:val="00E15C02"/>
    <w:rsid w:val="00E21DF1"/>
    <w:rsid w:val="00E2271E"/>
    <w:rsid w:val="00E30DF8"/>
    <w:rsid w:val="00E326AA"/>
    <w:rsid w:val="00E34D10"/>
    <w:rsid w:val="00E36434"/>
    <w:rsid w:val="00E41025"/>
    <w:rsid w:val="00E46562"/>
    <w:rsid w:val="00E506DF"/>
    <w:rsid w:val="00E51C1E"/>
    <w:rsid w:val="00E56C16"/>
    <w:rsid w:val="00E66EC5"/>
    <w:rsid w:val="00E75F54"/>
    <w:rsid w:val="00E76B73"/>
    <w:rsid w:val="00E77374"/>
    <w:rsid w:val="00E806DD"/>
    <w:rsid w:val="00E86298"/>
    <w:rsid w:val="00E91623"/>
    <w:rsid w:val="00E937E0"/>
    <w:rsid w:val="00E97B13"/>
    <w:rsid w:val="00EA2A28"/>
    <w:rsid w:val="00EA417F"/>
    <w:rsid w:val="00EB1C4A"/>
    <w:rsid w:val="00EB5ACD"/>
    <w:rsid w:val="00EE2A47"/>
    <w:rsid w:val="00EE352C"/>
    <w:rsid w:val="00EF3539"/>
    <w:rsid w:val="00EF4D2A"/>
    <w:rsid w:val="00F04BAF"/>
    <w:rsid w:val="00F13053"/>
    <w:rsid w:val="00F135AC"/>
    <w:rsid w:val="00F14D0A"/>
    <w:rsid w:val="00F14ECC"/>
    <w:rsid w:val="00F1531E"/>
    <w:rsid w:val="00F17B25"/>
    <w:rsid w:val="00F2222A"/>
    <w:rsid w:val="00F22F69"/>
    <w:rsid w:val="00F23301"/>
    <w:rsid w:val="00F23EFA"/>
    <w:rsid w:val="00F27B6A"/>
    <w:rsid w:val="00F33B9B"/>
    <w:rsid w:val="00F35373"/>
    <w:rsid w:val="00F35B40"/>
    <w:rsid w:val="00F40395"/>
    <w:rsid w:val="00F41C10"/>
    <w:rsid w:val="00F42B43"/>
    <w:rsid w:val="00F53259"/>
    <w:rsid w:val="00F534FD"/>
    <w:rsid w:val="00F55C4E"/>
    <w:rsid w:val="00F57145"/>
    <w:rsid w:val="00F60795"/>
    <w:rsid w:val="00F61663"/>
    <w:rsid w:val="00F622AD"/>
    <w:rsid w:val="00F6297A"/>
    <w:rsid w:val="00F7089F"/>
    <w:rsid w:val="00F70B62"/>
    <w:rsid w:val="00F72053"/>
    <w:rsid w:val="00F72ECA"/>
    <w:rsid w:val="00F74C53"/>
    <w:rsid w:val="00F76453"/>
    <w:rsid w:val="00F80FAD"/>
    <w:rsid w:val="00F8711A"/>
    <w:rsid w:val="00F9194A"/>
    <w:rsid w:val="00F9245C"/>
    <w:rsid w:val="00F9376F"/>
    <w:rsid w:val="00F93BB7"/>
    <w:rsid w:val="00F94048"/>
    <w:rsid w:val="00F958D1"/>
    <w:rsid w:val="00F96B44"/>
    <w:rsid w:val="00F97553"/>
    <w:rsid w:val="00FA0114"/>
    <w:rsid w:val="00FA032B"/>
    <w:rsid w:val="00FB32EA"/>
    <w:rsid w:val="00FB3EDC"/>
    <w:rsid w:val="00FB474B"/>
    <w:rsid w:val="00FC0263"/>
    <w:rsid w:val="00FC4CE1"/>
    <w:rsid w:val="00FD29AA"/>
    <w:rsid w:val="00FE59C3"/>
    <w:rsid w:val="00FE6650"/>
    <w:rsid w:val="00FF68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7DD2"/>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uiPriority w:val="39"/>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45725">
      <w:bodyDiv w:val="1"/>
      <w:marLeft w:val="0"/>
      <w:marRight w:val="0"/>
      <w:marTop w:val="0"/>
      <w:marBottom w:val="0"/>
      <w:divBdr>
        <w:top w:val="none" w:sz="0" w:space="0" w:color="auto"/>
        <w:left w:val="none" w:sz="0" w:space="0" w:color="auto"/>
        <w:bottom w:val="none" w:sz="0" w:space="0" w:color="auto"/>
        <w:right w:val="none" w:sz="0" w:space="0" w:color="auto"/>
      </w:divBdr>
    </w:div>
    <w:div w:id="255677335">
      <w:bodyDiv w:val="1"/>
      <w:marLeft w:val="0"/>
      <w:marRight w:val="0"/>
      <w:marTop w:val="0"/>
      <w:marBottom w:val="0"/>
      <w:divBdr>
        <w:top w:val="none" w:sz="0" w:space="0" w:color="auto"/>
        <w:left w:val="none" w:sz="0" w:space="0" w:color="auto"/>
        <w:bottom w:val="none" w:sz="0" w:space="0" w:color="auto"/>
        <w:right w:val="none" w:sz="0" w:space="0" w:color="auto"/>
      </w:divBdr>
    </w:div>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011566917">
      <w:bodyDiv w:val="1"/>
      <w:marLeft w:val="0"/>
      <w:marRight w:val="0"/>
      <w:marTop w:val="0"/>
      <w:marBottom w:val="0"/>
      <w:divBdr>
        <w:top w:val="none" w:sz="0" w:space="0" w:color="auto"/>
        <w:left w:val="none" w:sz="0" w:space="0" w:color="auto"/>
        <w:bottom w:val="none" w:sz="0" w:space="0" w:color="auto"/>
        <w:right w:val="none" w:sz="0" w:space="0" w:color="auto"/>
      </w:divBdr>
      <w:divsChild>
        <w:div w:id="680930935">
          <w:marLeft w:val="1800"/>
          <w:marRight w:val="0"/>
          <w:marTop w:val="100"/>
          <w:marBottom w:val="0"/>
          <w:divBdr>
            <w:top w:val="none" w:sz="0" w:space="0" w:color="auto"/>
            <w:left w:val="none" w:sz="0" w:space="0" w:color="auto"/>
            <w:bottom w:val="none" w:sz="0" w:space="0" w:color="auto"/>
            <w:right w:val="none" w:sz="0" w:space="0" w:color="auto"/>
          </w:divBdr>
        </w:div>
        <w:div w:id="108159954">
          <w:marLeft w:val="1800"/>
          <w:marRight w:val="0"/>
          <w:marTop w:val="100"/>
          <w:marBottom w:val="0"/>
          <w:divBdr>
            <w:top w:val="none" w:sz="0" w:space="0" w:color="auto"/>
            <w:left w:val="none" w:sz="0" w:space="0" w:color="auto"/>
            <w:bottom w:val="none" w:sz="0" w:space="0" w:color="auto"/>
            <w:right w:val="none" w:sz="0" w:space="0" w:color="auto"/>
          </w:divBdr>
        </w:div>
        <w:div w:id="1491216200">
          <w:marLeft w:val="1800"/>
          <w:marRight w:val="0"/>
          <w:marTop w:val="100"/>
          <w:marBottom w:val="0"/>
          <w:divBdr>
            <w:top w:val="none" w:sz="0" w:space="0" w:color="auto"/>
            <w:left w:val="none" w:sz="0" w:space="0" w:color="auto"/>
            <w:bottom w:val="none" w:sz="0" w:space="0" w:color="auto"/>
            <w:right w:val="none" w:sz="0" w:space="0" w:color="auto"/>
          </w:divBdr>
        </w:div>
        <w:div w:id="729619206">
          <w:marLeft w:val="1800"/>
          <w:marRight w:val="0"/>
          <w:marTop w:val="100"/>
          <w:marBottom w:val="0"/>
          <w:divBdr>
            <w:top w:val="none" w:sz="0" w:space="0" w:color="auto"/>
            <w:left w:val="none" w:sz="0" w:space="0" w:color="auto"/>
            <w:bottom w:val="none" w:sz="0" w:space="0" w:color="auto"/>
            <w:right w:val="none" w:sz="0" w:space="0" w:color="auto"/>
          </w:divBdr>
        </w:div>
      </w:divsChild>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48240695">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82D1B61-81F2-47CB-B93D-FD73A19FA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11359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Laurent Noel</dc:creator>
  <cp:keywords/>
  <dc:description/>
  <cp:lastModifiedBy>Laurent Noel</cp:lastModifiedBy>
  <cp:revision>2</cp:revision>
  <cp:lastPrinted>2002-04-23T07:10:00Z</cp:lastPrinted>
  <dcterms:created xsi:type="dcterms:W3CDTF">2021-05-12T00:03:00Z</dcterms:created>
  <dcterms:modified xsi:type="dcterms:W3CDTF">2021-05-12T00:03:00Z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